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87E1" w14:textId="095C8867" w:rsidR="000658DC" w:rsidRDefault="00490747" w:rsidP="00490747">
      <w:pPr>
        <w:tabs>
          <w:tab w:val="left" w:pos="135"/>
          <w:tab w:val="center" w:pos="5094"/>
        </w:tabs>
        <w:ind w:hanging="27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5CA56F9" wp14:editId="7A5F20FE">
            <wp:extent cx="1485900" cy="12736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48" cy="129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161E" w14:textId="77777777" w:rsidR="000658DC" w:rsidRPr="000A2910" w:rsidRDefault="000658DC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18"/>
          <w:szCs w:val="18"/>
        </w:rPr>
      </w:pPr>
    </w:p>
    <w:p w14:paraId="3462405D" w14:textId="42782DB4" w:rsidR="00433772" w:rsidRPr="00CE7BFA" w:rsidRDefault="00746A37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</w:rPr>
      </w:pPr>
      <w:r w:rsidRPr="00CE7BFA">
        <w:rPr>
          <w:rFonts w:ascii="Arial" w:hAnsi="Arial" w:cs="Arial"/>
          <w:b/>
          <w:noProof/>
        </w:rPr>
        <w:t>Registration</w:t>
      </w:r>
      <w:r w:rsidR="00E72AD7" w:rsidRPr="00CE7BFA">
        <w:rPr>
          <w:rFonts w:ascii="Arial" w:hAnsi="Arial" w:cs="Arial"/>
          <w:b/>
          <w:noProof/>
        </w:rPr>
        <w:t xml:space="preserve"> Form</w:t>
      </w:r>
      <w:r w:rsidR="00CE7BFA" w:rsidRPr="00CE7BFA">
        <w:rPr>
          <w:rFonts w:ascii="Arial" w:hAnsi="Arial" w:cs="Arial"/>
          <w:b/>
          <w:noProof/>
        </w:rPr>
        <w:br/>
      </w:r>
    </w:p>
    <w:p w14:paraId="36BC2CC7" w14:textId="17EA84B7" w:rsidR="00CE7BFA" w:rsidRPr="00CE7BFA" w:rsidRDefault="00CE7BFA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i/>
          <w:sz w:val="18"/>
          <w:szCs w:val="18"/>
        </w:rPr>
        <w:t>All virtual conference rates are approximately 25-35 percent less than in-person ADAA conference registration rates. All conference sessions will be recorded and will be available for 60 days (</w:t>
      </w:r>
      <w:r w:rsidR="005B2197">
        <w:rPr>
          <w:rFonts w:ascii="Arial" w:hAnsi="Arial" w:cs="Arial"/>
          <w:b/>
          <w:i/>
          <w:sz w:val="18"/>
          <w:szCs w:val="18"/>
        </w:rPr>
        <w:t xml:space="preserve">until </w:t>
      </w:r>
      <w:r>
        <w:rPr>
          <w:rFonts w:ascii="Arial" w:hAnsi="Arial" w:cs="Arial"/>
          <w:b/>
          <w:i/>
          <w:sz w:val="18"/>
          <w:szCs w:val="18"/>
        </w:rPr>
        <w:t>May 18, 2021) following the conference dates of March 18-19, 2021.</w:t>
      </w:r>
    </w:p>
    <w:p w14:paraId="1C70668D" w14:textId="77777777" w:rsidR="00A57C74" w:rsidRPr="00CE7BFA" w:rsidRDefault="00A57C74" w:rsidP="00433772">
      <w:pPr>
        <w:tabs>
          <w:tab w:val="left" w:pos="615"/>
          <w:tab w:val="center" w:pos="5094"/>
        </w:tabs>
        <w:ind w:hanging="27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14:paraId="653E4149" w14:textId="3A709F4A" w:rsidR="00593834" w:rsidRPr="00CE7BFA" w:rsidRDefault="00D23B34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color w:val="6CACE4"/>
          <w:sz w:val="22"/>
          <w:szCs w:val="22"/>
        </w:rPr>
      </w:pPr>
      <w:r w:rsidRPr="00CE7BFA">
        <w:rPr>
          <w:rFonts w:ascii="Arial" w:hAnsi="Arial" w:cs="Arial"/>
          <w:b/>
          <w:sz w:val="22"/>
          <w:szCs w:val="22"/>
        </w:rPr>
        <w:t xml:space="preserve">STEP 1. </w:t>
      </w:r>
      <w:r w:rsidRPr="00CE7BFA">
        <w:rPr>
          <w:rFonts w:ascii="Arial" w:hAnsi="Arial" w:cs="Arial"/>
          <w:b/>
          <w:color w:val="6CACE4"/>
          <w:sz w:val="22"/>
          <w:szCs w:val="22"/>
        </w:rPr>
        <w:t xml:space="preserve">Choose Your </w:t>
      </w:r>
      <w:r w:rsidR="00AE3BC5" w:rsidRPr="00CE7BFA">
        <w:rPr>
          <w:rFonts w:ascii="Arial" w:hAnsi="Arial" w:cs="Arial"/>
          <w:b/>
          <w:color w:val="6CACE4"/>
          <w:sz w:val="22"/>
          <w:szCs w:val="22"/>
        </w:rPr>
        <w:t xml:space="preserve">Conference </w:t>
      </w:r>
      <w:r w:rsidRPr="00CE7BFA">
        <w:rPr>
          <w:rFonts w:ascii="Arial" w:hAnsi="Arial" w:cs="Arial"/>
          <w:b/>
          <w:color w:val="6CACE4"/>
          <w:sz w:val="22"/>
          <w:szCs w:val="22"/>
        </w:rPr>
        <w:t>Registration Rate</w:t>
      </w:r>
    </w:p>
    <w:p w14:paraId="205B6C9B" w14:textId="4B028A28" w:rsidR="002053D1" w:rsidRPr="00CE7BFA" w:rsidRDefault="002053D1" w:rsidP="00CD2ADF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6CACE4"/>
          <w:sz w:val="22"/>
          <w:szCs w:val="22"/>
        </w:rPr>
      </w:pPr>
      <w:bookmarkStart w:id="0" w:name="_Hlk54173209"/>
      <w:r w:rsidRPr="00CE7BFA">
        <w:rPr>
          <w:rFonts w:ascii="Arial" w:hAnsi="Arial" w:cs="Arial"/>
          <w:b/>
          <w:color w:val="6CACE4"/>
          <w:sz w:val="22"/>
          <w:szCs w:val="22"/>
        </w:rPr>
        <w:t>ADAA Member</w:t>
      </w:r>
      <w:r w:rsidR="00A77B3B" w:rsidRPr="00CE7BFA">
        <w:rPr>
          <w:rFonts w:ascii="Arial" w:hAnsi="Arial" w:cs="Arial"/>
          <w:b/>
          <w:color w:val="6CACE4"/>
          <w:sz w:val="22"/>
          <w:szCs w:val="22"/>
        </w:rPr>
        <w:t>s</w:t>
      </w:r>
      <w:r w:rsidR="00AE6CFD" w:rsidRPr="00CE7BFA">
        <w:rPr>
          <w:rFonts w:ascii="Arial" w:hAnsi="Arial" w:cs="Arial"/>
          <w:b/>
          <w:color w:val="6CACE4"/>
          <w:sz w:val="22"/>
          <w:szCs w:val="22"/>
        </w:rPr>
        <w:t xml:space="preserve"> – Rates Include CE/CME Credits</w:t>
      </w:r>
    </w:p>
    <w:tbl>
      <w:tblPr>
        <w:tblStyle w:val="TableGrid"/>
        <w:tblpPr w:leftFromText="180" w:rightFromText="180" w:vertAnchor="text" w:tblpY="1"/>
        <w:tblOverlap w:val="never"/>
        <w:tblW w:w="10615" w:type="dxa"/>
        <w:tblLook w:val="04A0" w:firstRow="1" w:lastRow="0" w:firstColumn="1" w:lastColumn="0" w:noHBand="0" w:noVBand="1"/>
      </w:tblPr>
      <w:tblGrid>
        <w:gridCol w:w="4095"/>
        <w:gridCol w:w="2200"/>
        <w:gridCol w:w="2160"/>
        <w:gridCol w:w="2160"/>
      </w:tblGrid>
      <w:tr w:rsidR="006B7597" w:rsidRPr="00433772" w14:paraId="0AF70701" w14:textId="50DC1566" w:rsidTr="006B7597">
        <w:trPr>
          <w:trHeight w:val="620"/>
        </w:trPr>
        <w:tc>
          <w:tcPr>
            <w:tcW w:w="4095" w:type="dxa"/>
            <w:shd w:val="clear" w:color="auto" w:fill="F2F2F2" w:themeFill="background1" w:themeFillShade="F2"/>
          </w:tcPr>
          <w:p w14:paraId="6E623D0A" w14:textId="19F56F99" w:rsidR="006B7597" w:rsidRPr="00433772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ADAA Member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Registration</w:t>
            </w: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Category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(All member registration rates include CE/CME Credits)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18645483" w14:textId="4CEDF3A0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>Member Loyalty Rate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>Nov. 16 – Dec. 21, 2020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7095E2B" w14:textId="1B52D102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 xml:space="preserve">Early Rate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>Dec. 22 – Jan. 28, 2021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62DCE50" w14:textId="647D8A61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 xml:space="preserve">Standard Rate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>Jan. 29 – Mar. 19, 2021</w:t>
            </w:r>
          </w:p>
        </w:tc>
      </w:tr>
      <w:tr w:rsidR="006B7597" w:rsidRPr="00433772" w14:paraId="1F6EF1E1" w14:textId="465087E3" w:rsidTr="006B7597">
        <w:trPr>
          <w:trHeight w:val="254"/>
        </w:trPr>
        <w:tc>
          <w:tcPr>
            <w:tcW w:w="4095" w:type="dxa"/>
            <w:shd w:val="clear" w:color="auto" w:fill="F2F2F2" w:themeFill="background1" w:themeFillShade="F2"/>
          </w:tcPr>
          <w:p w14:paraId="41D4599A" w14:textId="49A57DE8" w:rsidR="006B7597" w:rsidRPr="00433772" w:rsidRDefault="006B7597" w:rsidP="006B7597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Professional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2200" w:type="dxa"/>
          </w:tcPr>
          <w:p w14:paraId="2A1EB15B" w14:textId="70902378" w:rsidR="006B7597" w:rsidRDefault="006B7597" w:rsidP="006B7597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299</w:t>
            </w:r>
          </w:p>
        </w:tc>
        <w:tc>
          <w:tcPr>
            <w:tcW w:w="2160" w:type="dxa"/>
          </w:tcPr>
          <w:p w14:paraId="422E9718" w14:textId="06947302" w:rsidR="006B7597" w:rsidRDefault="006B7597" w:rsidP="006B7597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325 </w:t>
            </w:r>
          </w:p>
        </w:tc>
        <w:tc>
          <w:tcPr>
            <w:tcW w:w="2160" w:type="dxa"/>
          </w:tcPr>
          <w:p w14:paraId="1A79EB7B" w14:textId="6D6E7941" w:rsidR="006B7597" w:rsidRDefault="006B7597" w:rsidP="006B7597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eastAsia="MS Gothic" w:hAnsi="Arial" w:cs="Arial"/>
                <w:b/>
                <w:sz w:val="28"/>
                <w:szCs w:val="28"/>
              </w:rPr>
              <w:t xml:space="preserve">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450 </w:t>
            </w:r>
          </w:p>
        </w:tc>
      </w:tr>
      <w:tr w:rsidR="006B7597" w:rsidRPr="00433772" w14:paraId="2FACD43D" w14:textId="524B8342" w:rsidTr="006B7597">
        <w:trPr>
          <w:trHeight w:val="335"/>
        </w:trPr>
        <w:tc>
          <w:tcPr>
            <w:tcW w:w="4095" w:type="dxa"/>
            <w:shd w:val="clear" w:color="auto" w:fill="F2F2F2" w:themeFill="background1" w:themeFillShade="F2"/>
          </w:tcPr>
          <w:p w14:paraId="7E420014" w14:textId="5EE267F5" w:rsidR="006B7597" w:rsidRPr="00433772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Master’s Level Professionals</w:t>
            </w:r>
          </w:p>
        </w:tc>
        <w:tc>
          <w:tcPr>
            <w:tcW w:w="2200" w:type="dxa"/>
          </w:tcPr>
          <w:p w14:paraId="2730E573" w14:textId="3BCACDD4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275</w:t>
            </w:r>
          </w:p>
        </w:tc>
        <w:tc>
          <w:tcPr>
            <w:tcW w:w="2160" w:type="dxa"/>
          </w:tcPr>
          <w:p w14:paraId="63B0144C" w14:textId="080CBC44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300 </w:t>
            </w:r>
          </w:p>
        </w:tc>
        <w:tc>
          <w:tcPr>
            <w:tcW w:w="2160" w:type="dxa"/>
          </w:tcPr>
          <w:p w14:paraId="35F74FF2" w14:textId="10673D87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425 </w:t>
            </w:r>
          </w:p>
        </w:tc>
      </w:tr>
      <w:tr w:rsidR="006B7597" w:rsidRPr="00433772" w14:paraId="35F36498" w14:textId="6BC2D000" w:rsidTr="006B7597">
        <w:trPr>
          <w:trHeight w:val="334"/>
        </w:trPr>
        <w:tc>
          <w:tcPr>
            <w:tcW w:w="4095" w:type="dxa"/>
            <w:shd w:val="clear" w:color="auto" w:fill="F2F2F2" w:themeFill="background1" w:themeFillShade="F2"/>
          </w:tcPr>
          <w:p w14:paraId="2262B5D7" w14:textId="7488F114" w:rsidR="006B7597" w:rsidRPr="00433772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Trainees, Postdocs, Residents, </w:t>
            </w: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2200" w:type="dxa"/>
          </w:tcPr>
          <w:p w14:paraId="24D5F662" w14:textId="6B61ADEA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</w:tcPr>
          <w:p w14:paraId="3BDB6C00" w14:textId="6B9F3A71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110 </w:t>
            </w:r>
          </w:p>
        </w:tc>
        <w:tc>
          <w:tcPr>
            <w:tcW w:w="2160" w:type="dxa"/>
          </w:tcPr>
          <w:p w14:paraId="2BB28F14" w14:textId="7507808C" w:rsidR="006B7597" w:rsidRDefault="006B7597" w:rsidP="006B759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155 </w:t>
            </w:r>
          </w:p>
        </w:tc>
      </w:tr>
    </w:tbl>
    <w:p w14:paraId="7239132C" w14:textId="01BBDB37" w:rsidR="00AE6CFD" w:rsidRDefault="00D463EC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t xml:space="preserve">Please note: In order to receive a member discount, membership must be valid through </w:t>
      </w:r>
      <w:r w:rsidR="00F409E5">
        <w:rPr>
          <w:rFonts w:ascii="Arial" w:hAnsi="Arial" w:cs="Arial"/>
          <w:b/>
          <w:i/>
          <w:sz w:val="18"/>
          <w:szCs w:val="18"/>
        </w:rPr>
        <w:t>March 31</w:t>
      </w:r>
      <w:r w:rsidRPr="00433772">
        <w:rPr>
          <w:rFonts w:ascii="Arial" w:hAnsi="Arial" w:cs="Arial"/>
          <w:b/>
          <w:i/>
          <w:sz w:val="18"/>
          <w:szCs w:val="18"/>
        </w:rPr>
        <w:t>, 20</w:t>
      </w:r>
      <w:r w:rsidR="00DD50F1">
        <w:rPr>
          <w:rFonts w:ascii="Arial" w:hAnsi="Arial" w:cs="Arial"/>
          <w:b/>
          <w:i/>
          <w:sz w:val="18"/>
          <w:szCs w:val="18"/>
        </w:rPr>
        <w:t>2</w:t>
      </w:r>
      <w:r w:rsidR="00C22F7F">
        <w:rPr>
          <w:rFonts w:ascii="Arial" w:hAnsi="Arial" w:cs="Arial"/>
          <w:b/>
          <w:i/>
          <w:sz w:val="18"/>
          <w:szCs w:val="18"/>
        </w:rPr>
        <w:t>1</w:t>
      </w:r>
      <w:r w:rsidRPr="00433772">
        <w:rPr>
          <w:rFonts w:ascii="Arial" w:hAnsi="Arial" w:cs="Arial"/>
          <w:b/>
          <w:i/>
          <w:sz w:val="18"/>
          <w:szCs w:val="18"/>
        </w:rPr>
        <w:t>.</w:t>
      </w:r>
      <w:r w:rsidR="008A2F8E">
        <w:rPr>
          <w:rFonts w:ascii="Arial" w:hAnsi="Arial" w:cs="Arial"/>
          <w:b/>
          <w:i/>
          <w:sz w:val="18"/>
          <w:szCs w:val="18"/>
        </w:rPr>
        <w:t xml:space="preserve"> If you register at the member rate, but do not renew your membership when due, you will be charged the non-member rate.</w:t>
      </w:r>
    </w:p>
    <w:p w14:paraId="5817CC14" w14:textId="77777777" w:rsidR="00AE6CFD" w:rsidRDefault="00AE6CFD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</w:p>
    <w:p w14:paraId="445ACD5C" w14:textId="7A68C9B2" w:rsidR="002053D1" w:rsidRDefault="002053D1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t>C</w:t>
      </w:r>
      <w:r w:rsidR="006D4FE2" w:rsidRPr="00433772">
        <w:rPr>
          <w:rFonts w:ascii="Arial" w:hAnsi="Arial" w:cs="Arial"/>
          <w:b/>
          <w:i/>
          <w:sz w:val="18"/>
          <w:szCs w:val="18"/>
        </w:rPr>
        <w:t>ontinuing education credits (CEs)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 are included in registration </w:t>
      </w:r>
      <w:r w:rsidR="003B06E2" w:rsidRPr="00433772">
        <w:rPr>
          <w:rFonts w:ascii="Arial" w:hAnsi="Arial" w:cs="Arial"/>
          <w:b/>
          <w:i/>
          <w:sz w:val="18"/>
          <w:szCs w:val="18"/>
        </w:rPr>
        <w:t xml:space="preserve">fee 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for ADAA </w:t>
      </w:r>
      <w:r w:rsidR="006D4FE2" w:rsidRPr="00433772">
        <w:rPr>
          <w:rFonts w:ascii="Arial" w:hAnsi="Arial" w:cs="Arial"/>
          <w:b/>
          <w:i/>
          <w:sz w:val="18"/>
          <w:szCs w:val="18"/>
        </w:rPr>
        <w:t>professional members</w:t>
      </w:r>
      <w:r w:rsidR="008A2F8E">
        <w:rPr>
          <w:rFonts w:ascii="Arial" w:hAnsi="Arial" w:cs="Arial"/>
          <w:b/>
          <w:i/>
          <w:sz w:val="18"/>
          <w:szCs w:val="18"/>
        </w:rPr>
        <w:t xml:space="preserve"> only</w:t>
      </w:r>
      <w:r w:rsidR="00262568">
        <w:rPr>
          <w:rFonts w:ascii="Arial" w:hAnsi="Arial" w:cs="Arial"/>
          <w:b/>
          <w:i/>
          <w:sz w:val="18"/>
          <w:szCs w:val="18"/>
        </w:rPr>
        <w:t xml:space="preserve"> – </w:t>
      </w:r>
      <w:r w:rsidR="00262568" w:rsidRPr="00AE6CFD">
        <w:rPr>
          <w:rFonts w:ascii="Arial" w:hAnsi="Arial" w:cs="Arial"/>
          <w:b/>
          <w:i/>
          <w:color w:val="FF0000"/>
          <w:sz w:val="18"/>
          <w:szCs w:val="18"/>
          <w:u w:val="single"/>
        </w:rPr>
        <w:t>a value of $</w:t>
      </w:r>
      <w:r w:rsidR="006B7597">
        <w:rPr>
          <w:rFonts w:ascii="Arial" w:hAnsi="Arial" w:cs="Arial"/>
          <w:b/>
          <w:i/>
          <w:color w:val="FF0000"/>
          <w:sz w:val="18"/>
          <w:szCs w:val="18"/>
          <w:u w:val="single"/>
        </w:rPr>
        <w:t>8</w:t>
      </w:r>
      <w:r w:rsidR="00262568" w:rsidRPr="00AE6CFD">
        <w:rPr>
          <w:rFonts w:ascii="Arial" w:hAnsi="Arial" w:cs="Arial"/>
          <w:b/>
          <w:i/>
          <w:color w:val="FF0000"/>
          <w:sz w:val="18"/>
          <w:szCs w:val="18"/>
          <w:u w:val="single"/>
        </w:rPr>
        <w:t>9</w:t>
      </w:r>
      <w:r w:rsidR="006D4FE2" w:rsidRPr="00AE6CFD">
        <w:rPr>
          <w:rFonts w:ascii="Arial" w:hAnsi="Arial" w:cs="Arial"/>
          <w:b/>
          <w:i/>
          <w:color w:val="FF0000"/>
          <w:sz w:val="18"/>
          <w:szCs w:val="18"/>
          <w:u w:val="single"/>
        </w:rPr>
        <w:t>.</w:t>
      </w:r>
      <w:r w:rsidR="006B7597" w:rsidRPr="006B7597">
        <w:rPr>
          <w:rFonts w:ascii="Arial" w:hAnsi="Arial" w:cs="Arial"/>
          <w:b/>
          <w:i/>
          <w:sz w:val="18"/>
          <w:szCs w:val="18"/>
        </w:rPr>
        <w:t xml:space="preserve"> ADAA anticipates offering approximately 100 CE/CME eligible sessions.</w:t>
      </w:r>
    </w:p>
    <w:p w14:paraId="2E8D3077" w14:textId="77365F40" w:rsidR="00AE6CFD" w:rsidRDefault="00AE6CFD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</w:p>
    <w:p w14:paraId="7BF10385" w14:textId="0AEA87D4" w:rsidR="00AE6CFD" w:rsidRPr="00AE6CFD" w:rsidRDefault="00AE6CFD" w:rsidP="00CD2ADF">
      <w:pPr>
        <w:autoSpaceDE w:val="0"/>
        <w:autoSpaceDN w:val="0"/>
        <w:adjustRightInd w:val="0"/>
        <w:spacing w:before="20"/>
        <w:rPr>
          <w:rFonts w:ascii="Arial" w:hAnsi="Arial" w:cs="Arial"/>
          <w:bCs/>
          <w:i/>
          <w:sz w:val="18"/>
          <w:szCs w:val="18"/>
        </w:rPr>
      </w:pPr>
      <w:r w:rsidRPr="00AE6CFD">
        <w:rPr>
          <w:rFonts w:ascii="Arial" w:hAnsi="Arial" w:cs="Arial"/>
          <w:bCs/>
          <w:i/>
          <w:sz w:val="18"/>
          <w:szCs w:val="18"/>
        </w:rPr>
        <w:t xml:space="preserve">Please </w:t>
      </w:r>
      <w:hyperlink r:id="rId9" w:history="1">
        <w:r w:rsidRPr="00AE6CFD">
          <w:rPr>
            <w:rStyle w:val="Hyperlink"/>
            <w:rFonts w:ascii="Arial" w:hAnsi="Arial" w:cs="Arial"/>
            <w:bCs/>
            <w:i/>
            <w:sz w:val="18"/>
            <w:szCs w:val="18"/>
          </w:rPr>
          <w:t>click here to join ADAA</w:t>
        </w:r>
      </w:hyperlink>
      <w:r w:rsidRPr="00AE6CFD">
        <w:rPr>
          <w:rFonts w:ascii="Arial" w:hAnsi="Arial" w:cs="Arial"/>
          <w:bCs/>
          <w:i/>
          <w:sz w:val="18"/>
          <w:szCs w:val="18"/>
        </w:rPr>
        <w:t xml:space="preserve"> and immediately receive discounted registration rates.</w:t>
      </w:r>
    </w:p>
    <w:p w14:paraId="6A850987" w14:textId="77777777" w:rsidR="00584288" w:rsidRPr="00433772" w:rsidRDefault="00584288" w:rsidP="0049074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9D2235"/>
          <w:sz w:val="22"/>
          <w:szCs w:val="22"/>
        </w:rPr>
      </w:pPr>
    </w:p>
    <w:p w14:paraId="0CCB6859" w14:textId="062E2796" w:rsidR="00E72AD7" w:rsidRPr="00CE7BFA" w:rsidRDefault="00E72AD7" w:rsidP="00E72AD7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6CACE4"/>
          <w:sz w:val="22"/>
          <w:szCs w:val="22"/>
        </w:rPr>
      </w:pPr>
      <w:r w:rsidRPr="00CE7BFA">
        <w:rPr>
          <w:rFonts w:ascii="Arial" w:hAnsi="Arial" w:cs="Arial"/>
          <w:b/>
          <w:color w:val="6CACE4"/>
          <w:sz w:val="22"/>
          <w:szCs w:val="22"/>
        </w:rPr>
        <w:t>Non</w:t>
      </w:r>
      <w:r w:rsidR="008A2F8E" w:rsidRPr="00CE7BFA">
        <w:rPr>
          <w:rFonts w:ascii="Arial" w:hAnsi="Arial" w:cs="Arial"/>
          <w:b/>
          <w:color w:val="6CACE4"/>
          <w:sz w:val="22"/>
          <w:szCs w:val="22"/>
        </w:rPr>
        <w:t>-M</w:t>
      </w:r>
      <w:r w:rsidRPr="00CE7BFA">
        <w:rPr>
          <w:rFonts w:ascii="Arial" w:hAnsi="Arial" w:cs="Arial"/>
          <w:b/>
          <w:color w:val="6CACE4"/>
          <w:sz w:val="22"/>
          <w:szCs w:val="22"/>
        </w:rPr>
        <w:t>embers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765"/>
        <w:gridCol w:w="2700"/>
        <w:gridCol w:w="2790"/>
      </w:tblGrid>
      <w:tr w:rsidR="00374FA8" w:rsidRPr="00433772" w14:paraId="400ABC2A" w14:textId="77777777" w:rsidTr="00CE7BFA">
        <w:trPr>
          <w:trHeight w:val="620"/>
        </w:trPr>
        <w:tc>
          <w:tcPr>
            <w:tcW w:w="4765" w:type="dxa"/>
            <w:shd w:val="clear" w:color="auto" w:fill="F2F2F2" w:themeFill="background1" w:themeFillShade="F2"/>
          </w:tcPr>
          <w:p w14:paraId="726ECBD0" w14:textId="75EF8354" w:rsidR="00374FA8" w:rsidRPr="00433772" w:rsidRDefault="00490747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AE6C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Registration </w:t>
            </w: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Category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F8DCE38" w14:textId="3A9567C3" w:rsidR="00374FA8" w:rsidRPr="00433772" w:rsidRDefault="006B7597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 xml:space="preserve">Early Rate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>Dec. 22 – Jan. 28, 2021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E2D044D" w14:textId="56BE241F" w:rsidR="00374FA8" w:rsidRPr="00433772" w:rsidRDefault="006B7597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 xml:space="preserve">Standard Rate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>Jan. 29 – Mar. 19, 2021</w:t>
            </w:r>
          </w:p>
        </w:tc>
      </w:tr>
      <w:tr w:rsidR="00374FA8" w:rsidRPr="00433772" w14:paraId="1A2CC05B" w14:textId="77777777" w:rsidTr="00262568">
        <w:trPr>
          <w:trHeight w:val="436"/>
        </w:trPr>
        <w:tc>
          <w:tcPr>
            <w:tcW w:w="4765" w:type="dxa"/>
            <w:shd w:val="clear" w:color="auto" w:fill="F2F2F2" w:themeFill="background1" w:themeFillShade="F2"/>
          </w:tcPr>
          <w:p w14:paraId="76E167F4" w14:textId="17959525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Professionals</w:t>
            </w:r>
          </w:p>
        </w:tc>
        <w:tc>
          <w:tcPr>
            <w:tcW w:w="2700" w:type="dxa"/>
          </w:tcPr>
          <w:p w14:paraId="405DED88" w14:textId="608771AC" w:rsidR="00374FA8" w:rsidRPr="00262568" w:rsidRDefault="00286BD0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262568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</w:t>
            </w:r>
            <w:r w:rsidR="00C22F7F" w:rsidRPr="00262568">
              <w:rPr>
                <w:rFonts w:ascii="Arial" w:eastAsia="MS Gothic" w:hAnsi="Arial" w:cs="Arial"/>
                <w:b/>
                <w:sz w:val="18"/>
                <w:szCs w:val="18"/>
              </w:rPr>
              <w:t>$</w:t>
            </w:r>
            <w:r w:rsidR="00262568" w:rsidRPr="00262568">
              <w:rPr>
                <w:rFonts w:ascii="Arial" w:eastAsia="MS Gothic" w:hAnsi="Arial" w:cs="Arial"/>
                <w:b/>
                <w:sz w:val="18"/>
                <w:szCs w:val="18"/>
              </w:rPr>
              <w:t>499</w:t>
            </w:r>
            <w:r w:rsid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14:paraId="6E6E57D7" w14:textId="4720CD65" w:rsidR="00374FA8" w:rsidRPr="00262568" w:rsidRDefault="00286BD0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262568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262568" w:rsidRPr="00262568">
              <w:rPr>
                <w:rFonts w:ascii="Arial" w:eastAsia="MS Gothic" w:hAnsi="Arial" w:cs="Arial"/>
                <w:b/>
                <w:sz w:val="18"/>
                <w:szCs w:val="18"/>
              </w:rPr>
              <w:t>599</w:t>
            </w:r>
            <w:r w:rsid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74FA8" w:rsidRPr="00433772" w14:paraId="2E93F9FF" w14:textId="77777777" w:rsidTr="00262568">
        <w:trPr>
          <w:trHeight w:val="436"/>
        </w:trPr>
        <w:tc>
          <w:tcPr>
            <w:tcW w:w="4765" w:type="dxa"/>
            <w:shd w:val="clear" w:color="auto" w:fill="F2F2F2" w:themeFill="background1" w:themeFillShade="F2"/>
          </w:tcPr>
          <w:p w14:paraId="32ED288D" w14:textId="50746379" w:rsidR="00374FA8" w:rsidRPr="00433772" w:rsidRDefault="0026256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Trainees, Postdocs, Residents, </w:t>
            </w: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2700" w:type="dxa"/>
          </w:tcPr>
          <w:p w14:paraId="4F3979C5" w14:textId="1C18F340" w:rsidR="00374FA8" w:rsidRPr="00262568" w:rsidRDefault="00286BD0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262568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74FA8" w:rsidRPr="00262568">
              <w:rPr>
                <w:rFonts w:ascii="Arial" w:eastAsia="MS Gothic" w:hAnsi="Arial" w:cs="Arial"/>
                <w:b/>
                <w:sz w:val="18"/>
                <w:szCs w:val="18"/>
              </w:rPr>
              <w:t>$</w:t>
            </w:r>
            <w:r w:rsidR="00262568" w:rsidRPr="00262568">
              <w:rPr>
                <w:rFonts w:ascii="Arial" w:eastAsia="MS Gothic" w:hAnsi="Arial" w:cs="Arial"/>
                <w:b/>
                <w:sz w:val="18"/>
                <w:szCs w:val="18"/>
              </w:rPr>
              <w:t>170</w:t>
            </w:r>
            <w:r w:rsid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14:paraId="6B015E85" w14:textId="04388D02" w:rsidR="00374FA8" w:rsidRPr="00262568" w:rsidRDefault="00286BD0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262568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262568" w:rsidRPr="00262568">
              <w:rPr>
                <w:rFonts w:ascii="Arial" w:eastAsia="MS Gothic" w:hAnsi="Arial" w:cs="Arial"/>
                <w:b/>
                <w:sz w:val="18"/>
                <w:szCs w:val="18"/>
              </w:rPr>
              <w:t>225</w:t>
            </w:r>
            <w:r w:rsid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74FA8" w:rsidRPr="00433772" w14:paraId="5F7D11DB" w14:textId="77777777" w:rsidTr="00CE7BFA">
        <w:trPr>
          <w:trHeight w:val="332"/>
        </w:trPr>
        <w:tc>
          <w:tcPr>
            <w:tcW w:w="4765" w:type="dxa"/>
            <w:shd w:val="clear" w:color="auto" w:fill="F2F2F2" w:themeFill="background1" w:themeFillShade="F2"/>
          </w:tcPr>
          <w:p w14:paraId="7DEA71D7" w14:textId="08864665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Continuing Education Credits (Professionals only)</w:t>
            </w:r>
          </w:p>
        </w:tc>
        <w:tc>
          <w:tcPr>
            <w:tcW w:w="2700" w:type="dxa"/>
          </w:tcPr>
          <w:p w14:paraId="261E4CE1" w14:textId="758CE6D7" w:rsidR="00374FA8" w:rsidRPr="00262568" w:rsidRDefault="00286BD0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262568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6B7597">
              <w:rPr>
                <w:rFonts w:ascii="Arial" w:eastAsia="MS Gothic" w:hAnsi="Arial" w:cs="Arial"/>
                <w:b/>
                <w:sz w:val="18"/>
                <w:szCs w:val="18"/>
              </w:rPr>
              <w:t>8</w:t>
            </w:r>
            <w:r w:rsidR="00262568" w:rsidRPr="00262568">
              <w:rPr>
                <w:rFonts w:ascii="Arial" w:eastAsia="MS Gothic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790" w:type="dxa"/>
          </w:tcPr>
          <w:p w14:paraId="73780C4E" w14:textId="1B3382A9" w:rsidR="00374FA8" w:rsidRPr="00262568" w:rsidRDefault="00286BD0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262568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="00374FA8" w:rsidRP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26256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74FA8" w:rsidRPr="00262568">
              <w:rPr>
                <w:rFonts w:ascii="Arial" w:eastAsia="MS Gothic" w:hAnsi="Arial" w:cs="Arial"/>
                <w:b/>
                <w:sz w:val="18"/>
                <w:szCs w:val="18"/>
              </w:rPr>
              <w:t>$</w:t>
            </w:r>
            <w:r w:rsidR="006B7597">
              <w:rPr>
                <w:rFonts w:ascii="Arial" w:eastAsia="MS Gothic" w:hAnsi="Arial" w:cs="Arial"/>
                <w:b/>
                <w:sz w:val="18"/>
                <w:szCs w:val="18"/>
              </w:rPr>
              <w:t>8</w:t>
            </w:r>
            <w:r w:rsidR="00262568" w:rsidRPr="00262568">
              <w:rPr>
                <w:rFonts w:ascii="Arial" w:eastAsia="MS Gothic" w:hAnsi="Arial" w:cs="Arial"/>
                <w:b/>
                <w:sz w:val="18"/>
                <w:szCs w:val="18"/>
              </w:rPr>
              <w:t>9</w:t>
            </w:r>
          </w:p>
        </w:tc>
      </w:tr>
    </w:tbl>
    <w:p w14:paraId="2320B8F2" w14:textId="77777777" w:rsidR="00490747" w:rsidRPr="00433772" w:rsidRDefault="00490747" w:rsidP="0049074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9D2235"/>
          <w:sz w:val="22"/>
          <w:szCs w:val="22"/>
        </w:rPr>
      </w:pPr>
    </w:p>
    <w:p w14:paraId="3963D2B0" w14:textId="412A15A8" w:rsidR="00490747" w:rsidRPr="00CE7BFA" w:rsidRDefault="006B7597" w:rsidP="00490747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6CACE4"/>
          <w:sz w:val="22"/>
          <w:szCs w:val="22"/>
        </w:rPr>
      </w:pPr>
      <w:r>
        <w:rPr>
          <w:rFonts w:ascii="Arial" w:hAnsi="Arial" w:cs="Arial"/>
          <w:b/>
          <w:color w:val="6CACE4"/>
          <w:sz w:val="22"/>
          <w:szCs w:val="22"/>
        </w:rPr>
        <w:t>International Attendee and Colleague</w:t>
      </w:r>
      <w:r w:rsidR="00891D15" w:rsidRPr="00CE7BFA">
        <w:rPr>
          <w:rFonts w:ascii="Arial" w:hAnsi="Arial" w:cs="Arial"/>
          <w:b/>
          <w:color w:val="6CACE4"/>
          <w:sz w:val="22"/>
          <w:szCs w:val="22"/>
        </w:rPr>
        <w:t xml:space="preserve"> Rates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765"/>
        <w:gridCol w:w="2250"/>
        <w:gridCol w:w="2160"/>
      </w:tblGrid>
      <w:tr w:rsidR="00490747" w:rsidRPr="00433772" w14:paraId="4566DF93" w14:textId="77777777" w:rsidTr="006B7597">
        <w:trPr>
          <w:trHeight w:val="620"/>
        </w:trPr>
        <w:tc>
          <w:tcPr>
            <w:tcW w:w="4765" w:type="dxa"/>
            <w:shd w:val="clear" w:color="auto" w:fill="F2F2F2" w:themeFill="background1" w:themeFillShade="F2"/>
          </w:tcPr>
          <w:p w14:paraId="45967B4F" w14:textId="52CC62E8" w:rsidR="00490747" w:rsidRPr="00433772" w:rsidRDefault="00490747" w:rsidP="008B00E6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AE6CFD">
              <w:rPr>
                <w:rFonts w:ascii="Arial" w:hAnsi="Arial" w:cs="Arial"/>
                <w:b/>
                <w:i/>
                <w:sz w:val="18"/>
                <w:szCs w:val="18"/>
              </w:rPr>
              <w:t>Registration</w:t>
            </w: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Category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9056994" w14:textId="75546B7D" w:rsidR="00490747" w:rsidRPr="00433772" w:rsidRDefault="006B7597" w:rsidP="008B00E6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 xml:space="preserve">Early Rate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>Dec. 22 – Jan. 28, 2021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FB0317A" w14:textId="620A13C5" w:rsidR="00490747" w:rsidRPr="00433772" w:rsidRDefault="006B7597" w:rsidP="008B00E6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 xml:space="preserve">Standard Rate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  <w:t>Jan. 29 – Mar. 19, 2021</w:t>
            </w:r>
          </w:p>
        </w:tc>
      </w:tr>
      <w:tr w:rsidR="00490747" w:rsidRPr="00433772" w14:paraId="2288116C" w14:textId="77777777" w:rsidTr="006B7597">
        <w:trPr>
          <w:trHeight w:val="377"/>
        </w:trPr>
        <w:tc>
          <w:tcPr>
            <w:tcW w:w="4765" w:type="dxa"/>
            <w:shd w:val="clear" w:color="auto" w:fill="F2F2F2" w:themeFill="background1" w:themeFillShade="F2"/>
          </w:tcPr>
          <w:p w14:paraId="169BE478" w14:textId="0250ECAE" w:rsidR="00490747" w:rsidRPr="00433772" w:rsidRDefault="00C22F7F" w:rsidP="008B00E6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International Attendee from a Developing Country*</w:t>
            </w:r>
          </w:p>
        </w:tc>
        <w:tc>
          <w:tcPr>
            <w:tcW w:w="2250" w:type="dxa"/>
          </w:tcPr>
          <w:p w14:paraId="75988FCE" w14:textId="72C3137B" w:rsidR="00490747" w:rsidRPr="00433772" w:rsidRDefault="00490747" w:rsidP="008B00E6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4D056D">
              <w:rPr>
                <w:rFonts w:ascii="Arial" w:eastAsia="MS Gothic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2160" w:type="dxa"/>
          </w:tcPr>
          <w:p w14:paraId="78D1C539" w14:textId="28CF287B" w:rsidR="00490747" w:rsidRPr="00433772" w:rsidRDefault="00490747" w:rsidP="008B00E6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4D056D">
              <w:rPr>
                <w:rFonts w:ascii="Arial" w:eastAsia="MS Gothic" w:hAnsi="Arial" w:cs="Arial"/>
                <w:b/>
                <w:sz w:val="18"/>
                <w:szCs w:val="18"/>
              </w:rPr>
              <w:t>199</w:t>
            </w:r>
          </w:p>
        </w:tc>
      </w:tr>
      <w:tr w:rsidR="00891D15" w:rsidRPr="00433772" w14:paraId="2B616337" w14:textId="77777777" w:rsidTr="006B7597">
        <w:trPr>
          <w:trHeight w:val="377"/>
        </w:trPr>
        <w:tc>
          <w:tcPr>
            <w:tcW w:w="4765" w:type="dxa"/>
            <w:shd w:val="clear" w:color="auto" w:fill="F2F2F2" w:themeFill="background1" w:themeFillShade="F2"/>
          </w:tcPr>
          <w:p w14:paraId="255EB981" w14:textId="3A2375A3" w:rsidR="00891D15" w:rsidRDefault="00891D15" w:rsidP="00891D1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Colleague</w:t>
            </w:r>
            <w:r w:rsidR="004D056D">
              <w:rPr>
                <w:rFonts w:ascii="Arial" w:hAnsi="Arial" w:cs="Arial"/>
                <w:b/>
                <w:i/>
                <w:sz w:val="18"/>
                <w:szCs w:val="18"/>
              </w:rPr>
              <w:t>**</w:t>
            </w:r>
          </w:p>
        </w:tc>
        <w:tc>
          <w:tcPr>
            <w:tcW w:w="2250" w:type="dxa"/>
          </w:tcPr>
          <w:p w14:paraId="3DFF3EB0" w14:textId="332460B0" w:rsidR="00891D15" w:rsidRPr="003771F2" w:rsidRDefault="00891D15" w:rsidP="00891D15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28"/>
                <w:szCs w:val="2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8D0CE5">
              <w:rPr>
                <w:rFonts w:ascii="Arial" w:eastAsia="MS Gothic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2160" w:type="dxa"/>
          </w:tcPr>
          <w:p w14:paraId="0414C1F4" w14:textId="6F44F19E" w:rsidR="00891D15" w:rsidRPr="003771F2" w:rsidRDefault="00891D15" w:rsidP="00891D15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28"/>
                <w:szCs w:val="2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8D0CE5">
              <w:rPr>
                <w:rFonts w:ascii="Arial" w:eastAsia="MS Gothic" w:hAnsi="Arial" w:cs="Arial"/>
                <w:b/>
                <w:sz w:val="18"/>
                <w:szCs w:val="18"/>
              </w:rPr>
              <w:t>310</w:t>
            </w:r>
          </w:p>
        </w:tc>
      </w:tr>
    </w:tbl>
    <w:bookmarkEnd w:id="0"/>
    <w:p w14:paraId="61925A1A" w14:textId="7D64BB76" w:rsidR="000658DC" w:rsidRPr="004D056D" w:rsidRDefault="00891D15" w:rsidP="000658DC">
      <w:pPr>
        <w:pStyle w:val="Pa1"/>
        <w:spacing w:beforeLines="60" w:before="144" w:line="240" w:lineRule="auto"/>
        <w:rPr>
          <w:rFonts w:asciiTheme="minorHAnsi" w:hAnsiTheme="minorHAnsi" w:cstheme="minorHAnsi"/>
          <w:bCs/>
          <w:color w:val="00205B"/>
          <w:sz w:val="20"/>
          <w:szCs w:val="20"/>
        </w:rPr>
      </w:pPr>
      <w:r w:rsidRPr="004D056D">
        <w:rPr>
          <w:rFonts w:asciiTheme="minorHAnsi" w:hAnsiTheme="minorHAnsi" w:cstheme="minorHAnsi"/>
          <w:bCs/>
          <w:color w:val="00205B"/>
          <w:sz w:val="20"/>
          <w:szCs w:val="20"/>
        </w:rPr>
        <w:t xml:space="preserve">*Developing Countries are defined by the United Nations – </w:t>
      </w:r>
      <w:hyperlink r:id="rId10" w:history="1">
        <w:r w:rsidRPr="004D056D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please click here to see complete list</w:t>
        </w:r>
      </w:hyperlink>
      <w:r w:rsidRPr="004D056D">
        <w:rPr>
          <w:rFonts w:asciiTheme="minorHAnsi" w:hAnsiTheme="minorHAnsi" w:cstheme="minorHAnsi"/>
          <w:bCs/>
          <w:color w:val="00205B"/>
          <w:sz w:val="20"/>
          <w:szCs w:val="20"/>
        </w:rPr>
        <w:t>.</w:t>
      </w:r>
    </w:p>
    <w:p w14:paraId="1C78A87D" w14:textId="00E16C58" w:rsidR="004D056D" w:rsidRPr="00CE7BFA" w:rsidRDefault="004D056D" w:rsidP="004D056D">
      <w:pPr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4D056D">
        <w:rPr>
          <w:rFonts w:asciiTheme="minorHAnsi" w:hAnsiTheme="minorHAnsi" w:cstheme="minorHAnsi"/>
          <w:sz w:val="20"/>
          <w:szCs w:val="20"/>
        </w:rPr>
        <w:t>**</w:t>
      </w:r>
      <w:r>
        <w:rPr>
          <w:rFonts w:asciiTheme="minorHAnsi" w:hAnsiTheme="minorHAnsi" w:cstheme="minorHAnsi"/>
          <w:sz w:val="20"/>
          <w:szCs w:val="20"/>
        </w:rPr>
        <w:t xml:space="preserve">Colleagues </w:t>
      </w:r>
      <w:r w:rsidRPr="004D056D">
        <w:rPr>
          <w:rFonts w:asciiTheme="minorHAnsi" w:hAnsiTheme="minorHAnsi" w:cstheme="minorHAnsi"/>
          <w:sz w:val="20"/>
          <w:szCs w:val="20"/>
        </w:rPr>
        <w:t xml:space="preserve">work in mental health or other health fields as administrators and support </w:t>
      </w:r>
      <w:r w:rsidR="006B7597" w:rsidRPr="004D056D">
        <w:rPr>
          <w:rFonts w:asciiTheme="minorHAnsi" w:hAnsiTheme="minorHAnsi" w:cstheme="minorHAnsi"/>
          <w:sz w:val="20"/>
          <w:szCs w:val="20"/>
        </w:rPr>
        <w:t>staff,</w:t>
      </w:r>
      <w:r w:rsidRPr="004D056D">
        <w:rPr>
          <w:rFonts w:asciiTheme="minorHAnsi" w:hAnsiTheme="minorHAnsi" w:cstheme="minorHAnsi"/>
          <w:sz w:val="20"/>
          <w:szCs w:val="20"/>
        </w:rPr>
        <w:t xml:space="preserve"> as well as educators, employees of nonprofit organizations, or non-psychiatric primary care physicians. </w:t>
      </w:r>
      <w:r w:rsidRPr="00CE7BFA">
        <w:rPr>
          <w:rFonts w:asciiTheme="minorHAnsi" w:hAnsiTheme="minorHAnsi" w:cstheme="minorHAnsi"/>
          <w:color w:val="FF0000"/>
          <w:sz w:val="20"/>
          <w:szCs w:val="20"/>
          <w:u w:val="single"/>
        </w:rPr>
        <w:t>Clinicians and other mental health providers, professors, and researchers are not eligible for this registration category.</w:t>
      </w:r>
    </w:p>
    <w:p w14:paraId="1900407A" w14:textId="77777777" w:rsidR="00CE7BFA" w:rsidRDefault="00CE7BFA" w:rsidP="00286BD0">
      <w:pPr>
        <w:pStyle w:val="Pa1"/>
        <w:spacing w:beforeLines="60" w:before="144" w:line="240" w:lineRule="auto"/>
        <w:rPr>
          <w:rFonts w:ascii="Arial" w:hAnsi="Arial" w:cs="Arial"/>
          <w:b/>
          <w:sz w:val="22"/>
          <w:szCs w:val="20"/>
        </w:rPr>
      </w:pPr>
    </w:p>
    <w:p w14:paraId="68212CB4" w14:textId="2B849977" w:rsidR="00D23B34" w:rsidRDefault="00D23B34" w:rsidP="00286BD0">
      <w:pPr>
        <w:pStyle w:val="Pa1"/>
        <w:spacing w:beforeLines="60" w:before="144" w:line="240" w:lineRule="auto"/>
        <w:rPr>
          <w:rFonts w:ascii="Arial" w:hAnsi="Arial" w:cs="Arial"/>
          <w:b/>
          <w:color w:val="6CACE4"/>
          <w:sz w:val="22"/>
          <w:szCs w:val="20"/>
        </w:rPr>
      </w:pPr>
      <w:r w:rsidRPr="00A57C74">
        <w:rPr>
          <w:rFonts w:ascii="Arial" w:hAnsi="Arial" w:cs="Arial"/>
          <w:b/>
          <w:sz w:val="22"/>
          <w:szCs w:val="20"/>
        </w:rPr>
        <w:t xml:space="preserve">STEP 2: </w:t>
      </w:r>
      <w:r w:rsidRPr="00490747">
        <w:rPr>
          <w:rFonts w:ascii="Arial" w:hAnsi="Arial" w:cs="Arial"/>
          <w:b/>
          <w:color w:val="6CACE4"/>
          <w:sz w:val="22"/>
          <w:szCs w:val="20"/>
        </w:rPr>
        <w:t>Registration Information</w:t>
      </w:r>
    </w:p>
    <w:p w14:paraId="6E65C073" w14:textId="77777777" w:rsidR="00891D15" w:rsidRPr="00891D15" w:rsidRDefault="00891D15" w:rsidP="00891D15"/>
    <w:p w14:paraId="5BBCE568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First name 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>___________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Pr="00A57C74">
        <w:rPr>
          <w:rFonts w:ascii="Arial" w:hAnsi="Arial" w:cs="Arial"/>
          <w:sz w:val="20"/>
          <w:szCs w:val="20"/>
        </w:rPr>
        <w:t>Last name_______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 xml:space="preserve">_____________ Degree(s) _______________     </w:t>
      </w:r>
    </w:p>
    <w:p w14:paraId="6848C2EE" w14:textId="77777777" w:rsidR="00891D15" w:rsidRDefault="00891D15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33B61FF6" w14:textId="0B19651D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Current affiliation 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________________</w:t>
      </w:r>
      <w:r w:rsidRPr="00A57C74">
        <w:rPr>
          <w:rFonts w:ascii="Arial" w:hAnsi="Arial" w:cs="Arial"/>
          <w:sz w:val="20"/>
          <w:szCs w:val="20"/>
        </w:rPr>
        <w:t>__________________________</w:t>
      </w:r>
      <w:r w:rsidR="00891D15">
        <w:rPr>
          <w:rFonts w:ascii="Arial" w:hAnsi="Arial" w:cs="Arial"/>
          <w:sz w:val="20"/>
          <w:szCs w:val="20"/>
        </w:rPr>
        <w:t>__________________________</w:t>
      </w:r>
    </w:p>
    <w:p w14:paraId="6CF4E8D2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0A94B2EF" w14:textId="092E87C8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Full </w:t>
      </w:r>
      <w:r w:rsidR="001A6920">
        <w:rPr>
          <w:rFonts w:ascii="Arial" w:hAnsi="Arial" w:cs="Arial"/>
          <w:sz w:val="20"/>
          <w:szCs w:val="20"/>
        </w:rPr>
        <w:t xml:space="preserve">Billing </w:t>
      </w:r>
      <w:r w:rsidRPr="00A57C74">
        <w:rPr>
          <w:rFonts w:ascii="Arial" w:hAnsi="Arial" w:cs="Arial"/>
          <w:sz w:val="20"/>
          <w:szCs w:val="20"/>
        </w:rPr>
        <w:t>Address___________________________</w:t>
      </w:r>
      <w:r w:rsidR="00A57C74">
        <w:rPr>
          <w:rFonts w:ascii="Arial" w:hAnsi="Arial" w:cs="Arial"/>
          <w:sz w:val="20"/>
          <w:szCs w:val="20"/>
        </w:rPr>
        <w:t>______________</w:t>
      </w:r>
      <w:r w:rsidRPr="00A57C74">
        <w:rPr>
          <w:rFonts w:ascii="Arial" w:hAnsi="Arial" w:cs="Arial"/>
          <w:sz w:val="20"/>
          <w:szCs w:val="20"/>
        </w:rPr>
        <w:t>________________________________________</w:t>
      </w:r>
    </w:p>
    <w:p w14:paraId="05A12B02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12FB9757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Phone _____________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 Cell 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 xml:space="preserve">_____ Email </w:t>
      </w:r>
      <w:r w:rsidR="003000DF" w:rsidRPr="00A57C74">
        <w:rPr>
          <w:rFonts w:ascii="Arial" w:hAnsi="Arial" w:cs="Arial"/>
          <w:sz w:val="20"/>
          <w:szCs w:val="20"/>
        </w:rPr>
        <w:t>_____</w:t>
      </w:r>
      <w:r w:rsidR="00A57C74">
        <w:rPr>
          <w:rFonts w:ascii="Arial" w:hAnsi="Arial" w:cs="Arial"/>
          <w:sz w:val="20"/>
          <w:szCs w:val="20"/>
        </w:rPr>
        <w:t>________</w:t>
      </w:r>
      <w:r w:rsidR="003000DF" w:rsidRPr="00A57C74">
        <w:rPr>
          <w:rFonts w:ascii="Arial" w:hAnsi="Arial" w:cs="Arial"/>
          <w:sz w:val="20"/>
          <w:szCs w:val="20"/>
        </w:rPr>
        <w:t>_________________________</w:t>
      </w:r>
    </w:p>
    <w:p w14:paraId="58E98D24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12D8822F" w14:textId="7A89DF25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Emergency contact _____________________</w:t>
      </w:r>
      <w:r w:rsidR="00A57C74">
        <w:rPr>
          <w:rFonts w:ascii="Arial" w:hAnsi="Arial" w:cs="Arial"/>
          <w:sz w:val="20"/>
          <w:szCs w:val="20"/>
        </w:rPr>
        <w:t>___________</w:t>
      </w:r>
      <w:r w:rsidRPr="00A57C74">
        <w:rPr>
          <w:rFonts w:ascii="Arial" w:hAnsi="Arial" w:cs="Arial"/>
          <w:sz w:val="20"/>
          <w:szCs w:val="20"/>
        </w:rPr>
        <w:t>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</w:t>
      </w:r>
      <w:r w:rsidR="00A57C74">
        <w:rPr>
          <w:rFonts w:ascii="Arial" w:hAnsi="Arial" w:cs="Arial"/>
          <w:sz w:val="20"/>
          <w:szCs w:val="20"/>
        </w:rPr>
        <w:t xml:space="preserve"> </w:t>
      </w:r>
    </w:p>
    <w:p w14:paraId="17071254" w14:textId="77777777" w:rsidR="00CD01F5" w:rsidRPr="00A57C74" w:rsidRDefault="00CD01F5" w:rsidP="003771F2">
      <w:pPr>
        <w:rPr>
          <w:rFonts w:ascii="Arial" w:hAnsi="Arial" w:cs="Arial"/>
          <w:sz w:val="20"/>
          <w:szCs w:val="20"/>
        </w:rPr>
      </w:pPr>
    </w:p>
    <w:p w14:paraId="42F2F7CE" w14:textId="77777777" w:rsidR="006B7597" w:rsidRDefault="003771F2" w:rsidP="005B4C21">
      <w:pPr>
        <w:pStyle w:val="NormalWeb"/>
        <w:spacing w:before="0" w:beforeAutospacing="0" w:after="40" w:afterAutospacing="0" w:line="276" w:lineRule="auto"/>
        <w:ind w:left="-540" w:firstLine="450"/>
        <w:rPr>
          <w:rFonts w:ascii="Arial" w:hAnsi="Arial" w:cs="Arial"/>
          <w:i/>
          <w:sz w:val="20"/>
          <w:szCs w:val="20"/>
        </w:rPr>
      </w:pP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I am applying for </w:t>
      </w:r>
      <w:r w:rsidR="00532420" w:rsidRPr="00A57C74">
        <w:rPr>
          <w:rFonts w:ascii="Arial" w:hAnsi="Arial" w:cs="Arial"/>
          <w:b/>
          <w:sz w:val="20"/>
          <w:szCs w:val="20"/>
        </w:rPr>
        <w:t>CE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CME </w:t>
      </w:r>
      <w:r w:rsidR="00764417" w:rsidRPr="00A57C74">
        <w:rPr>
          <w:rFonts w:ascii="Arial" w:hAnsi="Arial" w:cs="Arial"/>
          <w:b/>
          <w:sz w:val="20"/>
          <w:szCs w:val="20"/>
        </w:rPr>
        <w:t>credits</w:t>
      </w:r>
      <w:r w:rsidR="0056541E" w:rsidRPr="00A57C74">
        <w:rPr>
          <w:rFonts w:ascii="Arial" w:hAnsi="Arial" w:cs="Arial"/>
          <w:b/>
          <w:sz w:val="20"/>
          <w:szCs w:val="20"/>
        </w:rPr>
        <w:t xml:space="preserve"> </w:t>
      </w:r>
      <w:r w:rsidR="0056541E" w:rsidRPr="00A57C74">
        <w:rPr>
          <w:rFonts w:ascii="Arial" w:hAnsi="Arial" w:cs="Arial"/>
          <w:sz w:val="20"/>
          <w:szCs w:val="20"/>
        </w:rPr>
        <w:t>(professionals only</w:t>
      </w:r>
      <w:r w:rsidR="000F2E2B">
        <w:rPr>
          <w:rFonts w:ascii="Arial" w:hAnsi="Arial" w:cs="Arial"/>
          <w:sz w:val="20"/>
          <w:szCs w:val="20"/>
        </w:rPr>
        <w:t xml:space="preserve">):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0138B" w:rsidRPr="00A57C74">
        <w:rPr>
          <w:rFonts w:ascii="Arial" w:hAnsi="Arial" w:cs="Arial"/>
          <w:b/>
          <w:sz w:val="20"/>
          <w:szCs w:val="20"/>
        </w:rPr>
        <w:t xml:space="preserve"> $0 </w:t>
      </w:r>
      <w:r w:rsidR="0028460A" w:rsidRPr="00A57C74">
        <w:rPr>
          <w:rFonts w:ascii="Arial" w:hAnsi="Arial" w:cs="Arial"/>
          <w:i/>
          <w:sz w:val="20"/>
          <w:szCs w:val="20"/>
        </w:rPr>
        <w:t>for</w:t>
      </w:r>
      <w:r w:rsidR="0028460A" w:rsidRPr="00A57C74">
        <w:rPr>
          <w:rFonts w:ascii="Arial" w:hAnsi="Arial" w:cs="Arial"/>
          <w:sz w:val="20"/>
          <w:szCs w:val="20"/>
        </w:rPr>
        <w:t xml:space="preserve"> </w:t>
      </w:r>
      <w:r w:rsidR="0000138B" w:rsidRPr="00A57C74">
        <w:rPr>
          <w:rFonts w:ascii="Arial" w:hAnsi="Arial" w:cs="Arial"/>
          <w:i/>
          <w:sz w:val="20"/>
          <w:szCs w:val="20"/>
        </w:rPr>
        <w:t>ADAA members</w:t>
      </w:r>
      <w:r w:rsidR="0000138B" w:rsidRPr="00A57C74">
        <w:rPr>
          <w:rFonts w:ascii="Arial" w:hAnsi="Arial" w:cs="Arial"/>
          <w:b/>
          <w:i/>
          <w:sz w:val="20"/>
          <w:szCs w:val="20"/>
        </w:rPr>
        <w:t xml:space="preserve">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532420" w:rsidRPr="00A57C7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>$</w:t>
      </w:r>
      <w:r w:rsidR="006B7597">
        <w:rPr>
          <w:rFonts w:ascii="Arial" w:hAnsi="Arial" w:cs="Arial"/>
          <w:b/>
          <w:sz w:val="20"/>
          <w:szCs w:val="20"/>
        </w:rPr>
        <w:t>8</w:t>
      </w:r>
      <w:r w:rsidR="004D056D">
        <w:rPr>
          <w:rFonts w:ascii="Arial" w:hAnsi="Arial" w:cs="Arial"/>
          <w:b/>
          <w:sz w:val="20"/>
          <w:szCs w:val="20"/>
        </w:rPr>
        <w:t>9</w:t>
      </w:r>
      <w:r w:rsidR="00DB0FC4" w:rsidRPr="00A57C74">
        <w:rPr>
          <w:rFonts w:ascii="Arial" w:hAnsi="Arial" w:cs="Arial"/>
          <w:b/>
          <w:sz w:val="20"/>
          <w:szCs w:val="20"/>
        </w:rPr>
        <w:t xml:space="preserve"> </w:t>
      </w:r>
      <w:r w:rsidR="0028460A" w:rsidRPr="00A57C74">
        <w:rPr>
          <w:rFonts w:ascii="Arial" w:hAnsi="Arial" w:cs="Arial"/>
          <w:i/>
          <w:sz w:val="20"/>
          <w:szCs w:val="20"/>
        </w:rPr>
        <w:t xml:space="preserve">for </w:t>
      </w:r>
      <w:r w:rsidR="00E260DC" w:rsidRPr="00A57C74">
        <w:rPr>
          <w:rFonts w:ascii="Arial" w:hAnsi="Arial" w:cs="Arial"/>
          <w:i/>
          <w:sz w:val="20"/>
          <w:szCs w:val="20"/>
        </w:rPr>
        <w:t>nonmembers</w:t>
      </w:r>
      <w:r w:rsidR="005B4C21">
        <w:rPr>
          <w:rFonts w:ascii="Arial" w:hAnsi="Arial" w:cs="Arial"/>
          <w:i/>
          <w:sz w:val="20"/>
          <w:szCs w:val="20"/>
        </w:rPr>
        <w:t xml:space="preserve">   </w:t>
      </w:r>
    </w:p>
    <w:p w14:paraId="17012B1A" w14:textId="238EFD25" w:rsidR="000F2E2B" w:rsidRDefault="006B7597" w:rsidP="006B7597">
      <w:pPr>
        <w:pStyle w:val="NormalWeb"/>
        <w:spacing w:before="0" w:beforeAutospacing="0" w:after="4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</w:t>
      </w:r>
      <w:r w:rsidRPr="006B7597">
        <w:rPr>
          <w:rFonts w:ascii="Arial" w:hAnsi="Arial" w:cs="Arial"/>
          <w:b/>
          <w:i/>
          <w:sz w:val="18"/>
          <w:szCs w:val="18"/>
        </w:rPr>
        <w:t>ADAA anticipates offering approximately 100 CE/CME eligible sessions.</w:t>
      </w:r>
      <w:r w:rsidR="005B4C21">
        <w:rPr>
          <w:rFonts w:ascii="Arial" w:hAnsi="Arial" w:cs="Arial"/>
          <w:i/>
          <w:sz w:val="20"/>
          <w:szCs w:val="20"/>
        </w:rPr>
        <w:t xml:space="preserve">     </w:t>
      </w:r>
    </w:p>
    <w:p w14:paraId="2241041C" w14:textId="338E5EC7" w:rsidR="00A57C74" w:rsidRDefault="0028460A" w:rsidP="00460611">
      <w:pPr>
        <w:pStyle w:val="NormalWeb"/>
        <w:spacing w:before="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 w:rsidRPr="00A57C74">
        <w:rPr>
          <w:rFonts w:ascii="Arial" w:hAnsi="Arial" w:cs="Arial"/>
          <w:b/>
          <w:i/>
          <w:sz w:val="20"/>
          <w:szCs w:val="20"/>
        </w:rPr>
        <w:t xml:space="preserve"> </w:t>
      </w:r>
      <w:r w:rsidR="00B96897" w:rsidRPr="00D43925">
        <w:rPr>
          <w:rFonts w:ascii="Arial" w:hAnsi="Arial" w:cs="Arial"/>
          <w:b/>
          <w:sz w:val="20"/>
          <w:szCs w:val="20"/>
        </w:rPr>
        <w:t>*</w:t>
      </w:r>
      <w:r w:rsidR="00460611" w:rsidRPr="00D43925">
        <w:rPr>
          <w:rFonts w:ascii="Arial" w:hAnsi="Arial" w:cs="Arial"/>
          <w:b/>
          <w:sz w:val="20"/>
          <w:szCs w:val="20"/>
        </w:rPr>
        <w:t xml:space="preserve"> </w:t>
      </w:r>
      <w:r w:rsidR="00764417" w:rsidRPr="00D43925">
        <w:rPr>
          <w:rFonts w:ascii="Arial" w:hAnsi="Arial" w:cs="Arial"/>
          <w:b/>
          <w:sz w:val="20"/>
          <w:szCs w:val="20"/>
        </w:rPr>
        <w:t xml:space="preserve">Check one for </w:t>
      </w:r>
      <w:r w:rsidR="00532420" w:rsidRPr="00D43925">
        <w:rPr>
          <w:rFonts w:ascii="Arial" w:hAnsi="Arial" w:cs="Arial"/>
          <w:b/>
          <w:sz w:val="20"/>
          <w:szCs w:val="20"/>
        </w:rPr>
        <w:t>CE</w:t>
      </w:r>
      <w:r w:rsidR="00764417" w:rsidRPr="00D43925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D43925">
        <w:rPr>
          <w:rFonts w:ascii="Arial" w:hAnsi="Arial" w:cs="Arial"/>
          <w:b/>
          <w:sz w:val="20"/>
          <w:szCs w:val="20"/>
        </w:rPr>
        <w:t>CME credits</w:t>
      </w:r>
      <w:r w:rsidR="003771F2" w:rsidRPr="00D43925">
        <w:rPr>
          <w:rFonts w:ascii="Arial" w:hAnsi="Arial" w:cs="Arial"/>
          <w:sz w:val="20"/>
          <w:szCs w:val="20"/>
        </w:rPr>
        <w:t xml:space="preserve">: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CME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325C20" w:rsidRPr="00D43925">
        <w:rPr>
          <w:rFonts w:ascii="Arial" w:hAnsi="Arial" w:cs="Arial"/>
          <w:b/>
          <w:sz w:val="20"/>
          <w:szCs w:val="20"/>
        </w:rPr>
        <w:t xml:space="preserve">CME-MOC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APA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NASW  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NBCC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C00957" w:rsidRPr="00D43925">
        <w:rPr>
          <w:rFonts w:ascii="Arial" w:eastAsia="MS Gothic" w:hAnsi="Arial" w:cs="Arial"/>
          <w:b/>
          <w:sz w:val="20"/>
          <w:szCs w:val="20"/>
        </w:rPr>
        <w:t>CAMFT</w:t>
      </w:r>
    </w:p>
    <w:p w14:paraId="52337B9C" w14:textId="77D6C072" w:rsidR="00901FA9" w:rsidRDefault="00901FA9" w:rsidP="003771F2">
      <w:pPr>
        <w:pStyle w:val="NormalWeb"/>
        <w:spacing w:before="12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Please check where applicable:</w:t>
      </w:r>
    </w:p>
    <w:p w14:paraId="55186ECD" w14:textId="461528EA" w:rsidR="00901FA9" w:rsidRPr="00C21B68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  <w:sz w:val="20"/>
          <w:szCs w:val="20"/>
        </w:rPr>
      </w:pPr>
      <w:r w:rsidRPr="00C21B68">
        <w:rPr>
          <w:rFonts w:asciiTheme="minorHAnsi" w:eastAsia="MS Gothic" w:hAnsiTheme="minorHAnsi" w:cstheme="minorHAnsi"/>
          <w:sz w:val="20"/>
          <w:szCs w:val="20"/>
        </w:rPr>
        <w:t>I am</w:t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a</w:t>
      </w:r>
      <w:r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3771F2" w:rsidRPr="00C21B68">
        <w:rPr>
          <w:rFonts w:eastAsia="MS Gothic"/>
          <w:sz w:val="20"/>
          <w:szCs w:val="20"/>
        </w:rPr>
        <w:sym w:font="Wingdings" w:char="F071"/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D2635A" w:rsidRPr="00C21B68">
        <w:rPr>
          <w:rFonts w:asciiTheme="minorHAnsi" w:eastAsia="MS Gothic" w:hAnsiTheme="minorHAnsi" w:cstheme="minorHAnsi"/>
          <w:sz w:val="20"/>
          <w:szCs w:val="20"/>
        </w:rPr>
        <w:t xml:space="preserve">Clinician </w:t>
      </w:r>
      <w:r w:rsidR="003771F2" w:rsidRPr="00C21B68">
        <w:rPr>
          <w:rFonts w:eastAsia="MS Gothic"/>
          <w:sz w:val="20"/>
          <w:szCs w:val="20"/>
        </w:rPr>
        <w:sym w:font="Wingdings" w:char="F071"/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C21B68">
        <w:rPr>
          <w:rFonts w:asciiTheme="minorHAnsi" w:eastAsia="MS Gothic" w:hAnsiTheme="minorHAnsi" w:cstheme="minorHAnsi"/>
          <w:sz w:val="20"/>
          <w:szCs w:val="20"/>
        </w:rPr>
        <w:t xml:space="preserve">Researcher </w:t>
      </w:r>
      <w:r w:rsidR="003771F2" w:rsidRPr="00C21B68">
        <w:rPr>
          <w:rFonts w:eastAsia="MS Gothic"/>
          <w:sz w:val="20"/>
          <w:szCs w:val="20"/>
        </w:rPr>
        <w:sym w:font="Wingdings" w:char="F071"/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C21B68">
        <w:rPr>
          <w:rFonts w:asciiTheme="minorHAnsi" w:eastAsia="MS Gothic" w:hAnsiTheme="minorHAnsi" w:cstheme="minorHAnsi"/>
          <w:sz w:val="20"/>
          <w:szCs w:val="20"/>
        </w:rPr>
        <w:t xml:space="preserve">Both </w:t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3771F2" w:rsidRPr="00C21B68">
        <w:rPr>
          <w:rFonts w:eastAsia="MS Gothic"/>
          <w:sz w:val="20"/>
          <w:szCs w:val="20"/>
        </w:rPr>
        <w:sym w:font="Wingdings" w:char="F071"/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C21B68">
        <w:rPr>
          <w:rFonts w:asciiTheme="minorHAnsi" w:eastAsia="MS Gothic" w:hAnsiTheme="minorHAnsi" w:cstheme="minorHAnsi"/>
          <w:sz w:val="20"/>
          <w:szCs w:val="20"/>
        </w:rPr>
        <w:t>Other</w:t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Please list “other” ___________________</w:t>
      </w:r>
      <w:r w:rsidR="00891D15" w:rsidRPr="00C21B68">
        <w:rPr>
          <w:rFonts w:asciiTheme="minorHAnsi" w:eastAsia="MS Gothic" w:hAnsiTheme="minorHAnsi" w:cstheme="minorHAnsi"/>
          <w:sz w:val="20"/>
          <w:szCs w:val="20"/>
        </w:rPr>
        <w:t>_</w:t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>_____</w:t>
      </w:r>
    </w:p>
    <w:p w14:paraId="5BB8CA56" w14:textId="224E1C0A" w:rsidR="00901FA9" w:rsidRPr="00C21B68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  <w:sz w:val="20"/>
          <w:szCs w:val="20"/>
        </w:rPr>
      </w:pPr>
      <w:r w:rsidRPr="00C21B68">
        <w:rPr>
          <w:rFonts w:asciiTheme="minorHAnsi" w:eastAsia="MS Gothic" w:hAnsiTheme="minorHAnsi" w:cstheme="minorHAnsi"/>
          <w:sz w:val="20"/>
          <w:szCs w:val="20"/>
        </w:rPr>
        <w:t xml:space="preserve">I am a First Time </w:t>
      </w:r>
      <w:r w:rsidR="00D2635A" w:rsidRPr="00C21B68">
        <w:rPr>
          <w:rFonts w:asciiTheme="minorHAnsi" w:eastAsia="MS Gothic" w:hAnsiTheme="minorHAnsi" w:cstheme="minorHAnsi"/>
          <w:sz w:val="20"/>
          <w:szCs w:val="20"/>
        </w:rPr>
        <w:t>Attendee</w:t>
      </w:r>
      <w:r w:rsidR="00286BD0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3771F2" w:rsidRPr="00C21B68">
        <w:rPr>
          <w:rFonts w:eastAsia="MS Gothic"/>
          <w:sz w:val="20"/>
          <w:szCs w:val="20"/>
        </w:rPr>
        <w:sym w:font="Wingdings" w:char="F071"/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D2635A" w:rsidRPr="00C21B68">
        <w:rPr>
          <w:rFonts w:asciiTheme="minorHAnsi" w:eastAsia="MS Gothic" w:hAnsiTheme="minorHAnsi" w:cstheme="minorHAnsi"/>
          <w:sz w:val="20"/>
          <w:szCs w:val="20"/>
        </w:rPr>
        <w:t>Yes</w:t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3771F2" w:rsidRPr="00C21B68">
        <w:rPr>
          <w:rFonts w:eastAsia="MS Gothic"/>
          <w:sz w:val="20"/>
          <w:szCs w:val="20"/>
        </w:rPr>
        <w:sym w:font="Wingdings" w:char="F071"/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C21B68">
        <w:rPr>
          <w:rFonts w:asciiTheme="minorHAnsi" w:eastAsia="MS Gothic" w:hAnsiTheme="minorHAnsi" w:cstheme="minorHAnsi"/>
          <w:sz w:val="20"/>
          <w:szCs w:val="20"/>
        </w:rPr>
        <w:t>No</w:t>
      </w:r>
    </w:p>
    <w:p w14:paraId="0FCD97BB" w14:textId="2796093A" w:rsidR="00901FA9" w:rsidRPr="00C21B68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  <w:sz w:val="20"/>
          <w:szCs w:val="20"/>
        </w:rPr>
      </w:pPr>
      <w:r w:rsidRPr="00C21B68">
        <w:rPr>
          <w:rFonts w:asciiTheme="minorHAnsi" w:eastAsia="MS Gothic" w:hAnsiTheme="minorHAnsi" w:cstheme="minorHAnsi"/>
          <w:sz w:val="20"/>
          <w:szCs w:val="20"/>
        </w:rPr>
        <w:t xml:space="preserve">I am a </w:t>
      </w:r>
      <w:r w:rsidR="003771F2" w:rsidRPr="00C21B68">
        <w:rPr>
          <w:rFonts w:eastAsia="MS Gothic"/>
          <w:sz w:val="20"/>
          <w:szCs w:val="20"/>
        </w:rPr>
        <w:sym w:font="Wingdings" w:char="F071"/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C21B68">
        <w:rPr>
          <w:rFonts w:asciiTheme="minorHAnsi" w:eastAsia="MS Gothic" w:hAnsiTheme="minorHAnsi" w:cstheme="minorHAnsi"/>
          <w:sz w:val="20"/>
          <w:szCs w:val="20"/>
        </w:rPr>
        <w:t xml:space="preserve">Session </w:t>
      </w:r>
      <w:r w:rsidR="00D2635A" w:rsidRPr="00C21B68">
        <w:rPr>
          <w:rFonts w:asciiTheme="minorHAnsi" w:eastAsia="MS Gothic" w:hAnsiTheme="minorHAnsi" w:cstheme="minorHAnsi"/>
          <w:sz w:val="20"/>
          <w:szCs w:val="20"/>
        </w:rPr>
        <w:t xml:space="preserve">Presenter </w:t>
      </w:r>
      <w:r w:rsidR="003771F2" w:rsidRPr="00C21B68">
        <w:rPr>
          <w:rFonts w:eastAsia="MS Gothic"/>
          <w:sz w:val="20"/>
          <w:szCs w:val="20"/>
        </w:rPr>
        <w:sym w:font="Wingdings" w:char="F071"/>
      </w:r>
      <w:r w:rsidR="003771F2" w:rsidRPr="00C21B68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C21B68">
        <w:rPr>
          <w:rFonts w:asciiTheme="minorHAnsi" w:eastAsia="MS Gothic" w:hAnsiTheme="minorHAnsi" w:cstheme="minorHAnsi"/>
          <w:sz w:val="20"/>
          <w:szCs w:val="20"/>
        </w:rPr>
        <w:t xml:space="preserve">Poster Presenter </w:t>
      </w:r>
    </w:p>
    <w:p w14:paraId="5A39D90E" w14:textId="77777777" w:rsidR="00891D15" w:rsidRPr="00C21B68" w:rsidRDefault="00891D15" w:rsidP="00891D15">
      <w:pPr>
        <w:pStyle w:val="Pa1"/>
        <w:numPr>
          <w:ilvl w:val="0"/>
          <w:numId w:val="30"/>
        </w:numPr>
        <w:spacing w:beforeLines="60" w:before="144" w:afterLines="60" w:after="144" w:line="240" w:lineRule="auto"/>
        <w:rPr>
          <w:rFonts w:ascii="Arial" w:hAnsi="Arial" w:cs="Arial"/>
          <w:sz w:val="20"/>
          <w:szCs w:val="20"/>
        </w:rPr>
      </w:pPr>
      <w:r w:rsidRPr="00C21B68">
        <w:rPr>
          <w:rFonts w:ascii="Arial" w:hAnsi="Arial" w:cs="Arial"/>
          <w:sz w:val="20"/>
          <w:szCs w:val="20"/>
        </w:rPr>
        <w:t xml:space="preserve">ADAA fully complies with the legal requirements of the Americans with Disability Act (ADA). </w:t>
      </w:r>
    </w:p>
    <w:p w14:paraId="5CE31013" w14:textId="6D788F97" w:rsidR="00891D15" w:rsidRDefault="00891D15" w:rsidP="00891D15">
      <w:pPr>
        <w:pStyle w:val="Pa1"/>
        <w:spacing w:beforeLines="60" w:before="144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C21B68">
        <w:rPr>
          <w:rFonts w:ascii="Arial" w:hAnsi="Arial" w:cs="Arial"/>
          <w:sz w:val="20"/>
          <w:szCs w:val="20"/>
        </w:rPr>
        <w:t>Please list any special requirements:</w:t>
      </w:r>
      <w:r w:rsidR="00CE7BFA" w:rsidRPr="00C21B68">
        <w:rPr>
          <w:rFonts w:ascii="Arial" w:hAnsi="Arial" w:cs="Arial"/>
          <w:sz w:val="20"/>
          <w:szCs w:val="20"/>
        </w:rPr>
        <w:t xml:space="preserve"> </w:t>
      </w:r>
      <w:r w:rsidRPr="00C21B68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452973D7" w14:textId="5AF146F6" w:rsidR="005B2197" w:rsidRPr="005B2197" w:rsidRDefault="005B2197" w:rsidP="005B2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ADAA may facilitate some direct emails from sponsors and exhibitors to #ADAA2021Virtual conference attendees. Check here if you would like to opt-out of receiving these types of emails: </w:t>
      </w:r>
      <w:r>
        <w:rPr>
          <w:rFonts w:ascii="Arial" w:hAnsi="Arial" w:cs="Arial"/>
          <w:sz w:val="20"/>
          <w:szCs w:val="20"/>
        </w:rPr>
        <w:tab/>
      </w:r>
      <w:r w:rsidRPr="005B2197">
        <w:rPr>
          <w:rFonts w:ascii="Arial" w:eastAsia="MS Gothic" w:hAnsi="Arial" w:cs="Arial"/>
          <w:b/>
          <w:sz w:val="20"/>
          <w:szCs w:val="20"/>
        </w:rPr>
        <w:sym w:font="Wingdings" w:char="F071"/>
      </w:r>
      <w:r w:rsidRPr="005B2197">
        <w:rPr>
          <w:rFonts w:ascii="Arial" w:eastAsia="MS Gothic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Opt-out of exhibitor/sponsor emails</w:t>
      </w:r>
      <w:r w:rsidRPr="00D43925">
        <w:rPr>
          <w:rFonts w:ascii="Arial" w:hAnsi="Arial" w:cs="Arial"/>
          <w:b/>
          <w:sz w:val="20"/>
          <w:szCs w:val="20"/>
        </w:rPr>
        <w:t xml:space="preserve"> </w:t>
      </w:r>
    </w:p>
    <w:p w14:paraId="33475BBF" w14:textId="77777777" w:rsidR="00A57C74" w:rsidRPr="0084372F" w:rsidRDefault="00A57C74" w:rsidP="001077F0">
      <w:pPr>
        <w:pStyle w:val="Pa1"/>
        <w:spacing w:line="276" w:lineRule="auto"/>
        <w:rPr>
          <w:rStyle w:val="Strong"/>
          <w:rFonts w:ascii="Arial" w:hAnsi="Arial" w:cs="Arial"/>
          <w:color w:val="BF0D3E"/>
          <w:sz w:val="16"/>
          <w:szCs w:val="16"/>
        </w:rPr>
      </w:pPr>
    </w:p>
    <w:p w14:paraId="5397835B" w14:textId="34CF6583" w:rsidR="00BA3E18" w:rsidRDefault="001077F0" w:rsidP="00A57C74">
      <w:pPr>
        <w:pStyle w:val="Pa1"/>
        <w:spacing w:after="60" w:line="276" w:lineRule="auto"/>
        <w:rPr>
          <w:rStyle w:val="Strong"/>
          <w:rFonts w:ascii="Arial" w:hAnsi="Arial" w:cs="Arial"/>
          <w:color w:val="6CACE4"/>
          <w:sz w:val="22"/>
          <w:szCs w:val="20"/>
        </w:rPr>
      </w:pPr>
      <w:r w:rsidRPr="00A57C74">
        <w:rPr>
          <w:rStyle w:val="Strong"/>
          <w:rFonts w:ascii="Arial" w:hAnsi="Arial" w:cs="Arial"/>
          <w:sz w:val="22"/>
          <w:szCs w:val="20"/>
        </w:rPr>
        <w:t>STEP</w:t>
      </w:r>
      <w:r w:rsidR="00BA3E18" w:rsidRPr="00A57C74">
        <w:rPr>
          <w:rStyle w:val="Strong"/>
          <w:rFonts w:ascii="Arial" w:hAnsi="Arial" w:cs="Arial"/>
          <w:sz w:val="22"/>
          <w:szCs w:val="20"/>
        </w:rPr>
        <w:t xml:space="preserve"> 3: </w:t>
      </w:r>
      <w:r w:rsidR="00716143" w:rsidRPr="00490747">
        <w:rPr>
          <w:rStyle w:val="Strong"/>
          <w:rFonts w:ascii="Arial" w:hAnsi="Arial" w:cs="Arial"/>
          <w:color w:val="6CACE4"/>
          <w:sz w:val="22"/>
          <w:szCs w:val="20"/>
        </w:rPr>
        <w:t xml:space="preserve">Payment Information </w:t>
      </w:r>
    </w:p>
    <w:p w14:paraId="13761787" w14:textId="77777777" w:rsidR="00891D15" w:rsidRPr="000A2910" w:rsidRDefault="00891D15" w:rsidP="00891D15">
      <w:pPr>
        <w:rPr>
          <w:sz w:val="18"/>
          <w:szCs w:val="18"/>
        </w:rPr>
      </w:pPr>
    </w:p>
    <w:p w14:paraId="03FDD78F" w14:textId="17B95933" w:rsidR="00130A51" w:rsidRPr="003771F2" w:rsidRDefault="00BA3E18" w:rsidP="003771F2">
      <w:pPr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A57C74">
        <w:rPr>
          <w:rStyle w:val="Strong"/>
          <w:rFonts w:ascii="Arial" w:hAnsi="Arial" w:cs="Arial"/>
          <w:sz w:val="20"/>
          <w:szCs w:val="20"/>
        </w:rPr>
        <w:t xml:space="preserve">Registration </w:t>
      </w:r>
      <w:r w:rsid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1077F0" w:rsidRPr="00A57C74">
        <w:rPr>
          <w:rStyle w:val="Strong"/>
          <w:rFonts w:ascii="Arial" w:hAnsi="Arial" w:cs="Arial"/>
          <w:sz w:val="20"/>
          <w:szCs w:val="20"/>
        </w:rPr>
        <w:t>$ __________</w:t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  <w:t xml:space="preserve">CEs </w:t>
      </w:r>
      <w:r w:rsidR="00A57C74">
        <w:rPr>
          <w:rStyle w:val="Strong"/>
          <w:rFonts w:ascii="Arial" w:hAnsi="Arial" w:cs="Arial"/>
          <w:sz w:val="20"/>
          <w:szCs w:val="20"/>
        </w:rPr>
        <w:t>$ __________</w:t>
      </w:r>
      <w:r w:rsidR="00130A51" w:rsidRPr="00A57C74">
        <w:rPr>
          <w:rStyle w:val="Strong"/>
          <w:rFonts w:ascii="Arial" w:hAnsi="Arial" w:cs="Arial"/>
          <w:sz w:val="20"/>
          <w:szCs w:val="20"/>
        </w:rPr>
        <w:t xml:space="preserve"> </w:t>
      </w:r>
      <w:r w:rsidR="00130A51" w:rsidRPr="00A57C74">
        <w:rPr>
          <w:rStyle w:val="Strong"/>
          <w:rFonts w:ascii="Arial" w:hAnsi="Arial" w:cs="Arial"/>
          <w:i/>
          <w:sz w:val="20"/>
          <w:szCs w:val="20"/>
        </w:rPr>
        <w:t xml:space="preserve">(if </w:t>
      </w:r>
      <w:r w:rsidR="00681F6F" w:rsidRPr="00A57C74">
        <w:rPr>
          <w:rStyle w:val="Strong"/>
          <w:rFonts w:ascii="Arial" w:hAnsi="Arial" w:cs="Arial"/>
          <w:i/>
          <w:sz w:val="20"/>
          <w:szCs w:val="20"/>
        </w:rPr>
        <w:t>applicable</w:t>
      </w:r>
      <w:r w:rsidR="00681F6F">
        <w:rPr>
          <w:rStyle w:val="Strong"/>
          <w:rFonts w:ascii="Arial" w:hAnsi="Arial" w:cs="Arial"/>
          <w:i/>
          <w:sz w:val="20"/>
          <w:szCs w:val="20"/>
        </w:rPr>
        <w:t xml:space="preserve">)  </w:t>
      </w:r>
      <w:r w:rsidR="003771F2">
        <w:rPr>
          <w:rStyle w:val="Strong"/>
          <w:rFonts w:ascii="Arial" w:hAnsi="Arial" w:cs="Arial"/>
          <w:i/>
          <w:sz w:val="20"/>
          <w:szCs w:val="20"/>
        </w:rPr>
        <w:t xml:space="preserve">       </w:t>
      </w:r>
      <w:r w:rsidR="001077F0" w:rsidRPr="00A57C74">
        <w:rPr>
          <w:rStyle w:val="Strong"/>
          <w:rFonts w:ascii="Arial" w:hAnsi="Arial" w:cs="Arial"/>
          <w:i/>
          <w:sz w:val="20"/>
          <w:szCs w:val="20"/>
        </w:rPr>
        <w:t>TOTAL</w:t>
      </w:r>
      <w:r w:rsidR="003771F2">
        <w:rPr>
          <w:rStyle w:val="Strong"/>
          <w:rFonts w:ascii="Arial" w:hAnsi="Arial" w:cs="Arial"/>
          <w:sz w:val="20"/>
          <w:szCs w:val="20"/>
        </w:rPr>
        <w:t xml:space="preserve">: </w:t>
      </w:r>
      <w:r w:rsidR="001077F0" w:rsidRPr="00A57C74">
        <w:rPr>
          <w:rStyle w:val="Strong"/>
          <w:rFonts w:ascii="Arial" w:hAnsi="Arial" w:cs="Arial"/>
          <w:sz w:val="20"/>
          <w:szCs w:val="20"/>
        </w:rPr>
        <w:t xml:space="preserve"> $ __________</w:t>
      </w:r>
    </w:p>
    <w:p w14:paraId="3C432D11" w14:textId="0CA23F28" w:rsidR="00130A51" w:rsidRPr="00A57C74" w:rsidRDefault="00286BD0" w:rsidP="00A57C74">
      <w:p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8"/>
          <w:szCs w:val="28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>Check #_________</w:t>
      </w:r>
      <w:r w:rsidR="00A57C74">
        <w:rPr>
          <w:rStyle w:val="A0"/>
          <w:rFonts w:ascii="Arial" w:hAnsi="Arial" w:cs="Arial"/>
          <w:sz w:val="20"/>
          <w:szCs w:val="20"/>
        </w:rPr>
        <w:t>___________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_      </w:t>
      </w:r>
      <w:r w:rsidR="00A57C74">
        <w:rPr>
          <w:rStyle w:val="A0"/>
          <w:rFonts w:ascii="Arial" w:hAnsi="Arial" w:cs="Arial"/>
          <w:sz w:val="20"/>
          <w:szCs w:val="20"/>
        </w:rPr>
        <w:t xml:space="preserve">   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VISA   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21A7E"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MasterCard  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B68DD" w:rsidRPr="00A57C74">
        <w:rPr>
          <w:rStyle w:val="A0"/>
          <w:rFonts w:ascii="Arial" w:hAnsi="Arial" w:cs="Arial"/>
          <w:sz w:val="20"/>
          <w:szCs w:val="20"/>
        </w:rPr>
        <w:t>American Express</w:t>
      </w:r>
    </w:p>
    <w:p w14:paraId="7824ADC7" w14:textId="77777777" w:rsidR="00721A7E" w:rsidRPr="00A57C74" w:rsidRDefault="007B68DD" w:rsidP="00A57C74">
      <w:pPr>
        <w:spacing w:line="360" w:lineRule="auto"/>
        <w:rPr>
          <w:rFonts w:ascii="Arial" w:eastAsia="MS Gothic" w:hAnsi="Arial" w:cs="Arial"/>
          <w:sz w:val="20"/>
          <w:szCs w:val="20"/>
        </w:rPr>
      </w:pPr>
      <w:r w:rsidRPr="00A57C74">
        <w:rPr>
          <w:rStyle w:val="A0"/>
          <w:rFonts w:ascii="Arial" w:hAnsi="Arial" w:cs="Arial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Checks must be in U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S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 xml:space="preserve"> $ and payable to ADAA.         ADAA does not accept Discover. </w:t>
      </w:r>
    </w:p>
    <w:p w14:paraId="322BABDF" w14:textId="77777777" w:rsidR="005520A5" w:rsidRPr="00A57C74" w:rsidRDefault="005520A5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Credit C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ard number ___________________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 xml:space="preserve">Expires 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/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3- or 4-digit security code 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</w:t>
      </w:r>
      <w:r w:rsidR="00374FA8" w:rsidRPr="00A57C74">
        <w:rPr>
          <w:rStyle w:val="A0"/>
          <w:rFonts w:ascii="Arial" w:hAnsi="Arial" w:cs="Arial"/>
          <w:b w:val="0"/>
          <w:sz w:val="20"/>
          <w:szCs w:val="20"/>
        </w:rPr>
        <w:t xml:space="preserve">   </w:t>
      </w:r>
    </w:p>
    <w:p w14:paraId="506D5829" w14:textId="137ABB71" w:rsidR="005520A5" w:rsidRPr="00A57C74" w:rsidRDefault="00374FA8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Name on card _______________________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3771F2">
        <w:rPr>
          <w:rStyle w:val="A0"/>
          <w:rFonts w:ascii="Arial" w:hAnsi="Arial" w:cs="Arial"/>
          <w:b w:val="0"/>
          <w:sz w:val="20"/>
          <w:szCs w:val="20"/>
        </w:rPr>
        <w:t xml:space="preserve">  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Authorized Signature 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_________________</w:t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  <w:t>_____</w:t>
      </w:r>
    </w:p>
    <w:p w14:paraId="5462798D" w14:textId="3774E797" w:rsidR="005B4C21" w:rsidRPr="0084372F" w:rsidRDefault="003771F2" w:rsidP="00286BD0">
      <w:pPr>
        <w:pStyle w:val="Pa1"/>
        <w:spacing w:beforeLines="60" w:before="144" w:line="240" w:lineRule="auto"/>
        <w:rPr>
          <w:rFonts w:asciiTheme="minorHAnsi" w:eastAsia="MS Gothic" w:hAnsiTheme="minorHAnsi" w:cstheme="minorHAnsi"/>
          <w:b/>
          <w:sz w:val="22"/>
          <w:szCs w:val="22"/>
        </w:rPr>
      </w:pPr>
      <w:r w:rsidRPr="0084372F">
        <w:rPr>
          <w:rFonts w:asciiTheme="minorHAnsi" w:eastAsia="MS Gothic" w:hAnsiTheme="minorHAnsi" w:cstheme="minorHAnsi"/>
          <w:b/>
          <w:sz w:val="22"/>
          <w:szCs w:val="22"/>
        </w:rPr>
        <w:sym w:font="Wingdings" w:char="F071"/>
      </w:r>
      <w:r w:rsidRPr="0084372F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="00A57C74" w:rsidRPr="0084372F">
        <w:rPr>
          <w:rFonts w:asciiTheme="minorHAnsi" w:eastAsia="MS Gothic" w:hAnsiTheme="minorHAnsi" w:cstheme="minorHAnsi"/>
          <w:b/>
          <w:sz w:val="22"/>
          <w:szCs w:val="22"/>
        </w:rPr>
        <w:t>I have read the cancellation policy (below) and agree to the terms</w:t>
      </w:r>
    </w:p>
    <w:p w14:paraId="373790CD" w14:textId="3237B42F" w:rsidR="00286BD0" w:rsidRPr="000A2910" w:rsidRDefault="00286BD0" w:rsidP="00A57C74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Style w:val="Strong"/>
          <w:rFonts w:asciiTheme="minorHAnsi" w:hAnsiTheme="minorHAnsi" w:cs="Arial"/>
          <w:color w:val="6CACE4"/>
        </w:rPr>
      </w:pPr>
      <w:r w:rsidRPr="000A2910">
        <w:rPr>
          <w:rStyle w:val="Strong"/>
          <w:rFonts w:asciiTheme="minorHAnsi" w:hAnsiTheme="minorHAnsi" w:cs="Arial"/>
          <w:color w:val="6CACE4"/>
        </w:rPr>
        <w:t>__________________________________________</w:t>
      </w:r>
    </w:p>
    <w:p w14:paraId="7A6CA43B" w14:textId="23A5A104" w:rsidR="00AE6CFD" w:rsidRPr="00900E14" w:rsidRDefault="00AE6CFD" w:rsidP="00AE6CFD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Style w:val="Strong"/>
          <w:rFonts w:asciiTheme="minorHAnsi" w:hAnsiTheme="minorHAnsi" w:cs="Arial"/>
          <w:color w:val="6CACE4"/>
          <w:sz w:val="20"/>
          <w:szCs w:val="20"/>
        </w:rPr>
      </w:pPr>
      <w:r w:rsidRPr="00900E14">
        <w:rPr>
          <w:rStyle w:val="Strong"/>
          <w:rFonts w:asciiTheme="minorHAnsi" w:hAnsiTheme="minorHAnsi" w:cs="Arial"/>
          <w:color w:val="6CACE4"/>
          <w:sz w:val="20"/>
          <w:szCs w:val="20"/>
        </w:rPr>
        <w:t>ADAA CONFERENCE REGISTRATION, SESSION ACCESS, AND CANCELLATION POLICIES</w:t>
      </w:r>
    </w:p>
    <w:p w14:paraId="241ECA01" w14:textId="77777777" w:rsidR="00AE6CFD" w:rsidRPr="00CE7BFA" w:rsidRDefault="00AE6CFD" w:rsidP="00AE6CFD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Fonts w:asciiTheme="minorHAnsi" w:hAnsiTheme="minorHAnsi" w:cs="Arial"/>
          <w:b/>
          <w:bCs/>
          <w:color w:val="6CACE4"/>
          <w:sz w:val="16"/>
          <w:szCs w:val="16"/>
        </w:rPr>
      </w:pPr>
    </w:p>
    <w:p w14:paraId="34E55E60" w14:textId="77777777" w:rsidR="00AE6CFD" w:rsidRPr="00900E14" w:rsidRDefault="00AE6CFD" w:rsidP="00AE6CFD">
      <w:pPr>
        <w:suppressAutoHyphens/>
        <w:autoSpaceDE w:val="0"/>
        <w:autoSpaceDN w:val="0"/>
        <w:adjustRightInd w:val="0"/>
        <w:ind w:right="-144"/>
        <w:textAlignment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900E14">
        <w:rPr>
          <w:rFonts w:asciiTheme="minorHAnsi" w:hAnsiTheme="minorHAnsi" w:cs="Arial"/>
          <w:b/>
          <w:i/>
          <w:iCs/>
          <w:color w:val="6CACE4"/>
          <w:sz w:val="20"/>
          <w:szCs w:val="20"/>
        </w:rPr>
        <w:t xml:space="preserve">Registration: </w:t>
      </w:r>
      <w:r w:rsidRPr="00CE7BFA">
        <w:rPr>
          <w:rFonts w:asciiTheme="minorHAnsi" w:hAnsiTheme="minorHAnsi" w:cs="Arial"/>
          <w:sz w:val="20"/>
          <w:szCs w:val="20"/>
        </w:rPr>
        <w:t xml:space="preserve">Every individual attending #ADAA2021Virtual must register and pay the appropriate registration fee. All session and poster presenters must register </w:t>
      </w:r>
      <w:r w:rsidRPr="00CE7BFA">
        <w:rPr>
          <w:rFonts w:asciiTheme="minorHAnsi" w:hAnsiTheme="minorHAnsi" w:cs="Arial"/>
          <w:b/>
          <w:sz w:val="20"/>
          <w:szCs w:val="20"/>
        </w:rPr>
        <w:t>immediately upon acceptance to the program.</w:t>
      </w:r>
      <w:r w:rsidRPr="00CE7BFA">
        <w:rPr>
          <w:rFonts w:asciiTheme="minorHAnsi" w:hAnsiTheme="minorHAnsi" w:cs="Arial"/>
          <w:sz w:val="20"/>
          <w:szCs w:val="20"/>
        </w:rPr>
        <w:t xml:space="preserve"> Sharing of login information is prohibited and </w:t>
      </w:r>
      <w:r w:rsidRPr="00CE7BFA">
        <w:rPr>
          <w:rFonts w:asciiTheme="minorHAnsi" w:hAnsiTheme="minorHAnsi" w:cs="Arial"/>
          <w:sz w:val="20"/>
          <w:szCs w:val="20"/>
          <w:u w:val="single"/>
        </w:rPr>
        <w:t>may result in removal from the virtual portal with no refund provided.</w:t>
      </w:r>
      <w:r w:rsidRPr="00CE7BFA">
        <w:rPr>
          <w:rFonts w:asciiTheme="minorHAnsi" w:hAnsiTheme="minorHAnsi" w:cs="Arial"/>
          <w:sz w:val="20"/>
          <w:szCs w:val="20"/>
        </w:rPr>
        <w:t xml:space="preserve"> </w:t>
      </w:r>
      <w:r w:rsidRPr="00CE7BFA">
        <w:rPr>
          <w:rFonts w:asciiTheme="minorHAnsi" w:hAnsiTheme="minorHAnsi" w:cs="Arial"/>
          <w:b/>
          <w:bCs/>
          <w:sz w:val="20"/>
          <w:szCs w:val="20"/>
        </w:rPr>
        <w:t>Students, trainees, postdoctoral fellows, and residents:</w:t>
      </w:r>
      <w:r w:rsidRPr="00CE7BFA">
        <w:rPr>
          <w:rFonts w:asciiTheme="minorHAnsi" w:hAnsiTheme="minorHAnsi" w:cs="Arial"/>
          <w:bCs/>
          <w:sz w:val="20"/>
          <w:szCs w:val="20"/>
        </w:rPr>
        <w:t xml:space="preserve"> You must provide a letter from your institution to be eligible for special reduced fees. </w:t>
      </w:r>
    </w:p>
    <w:p w14:paraId="5E6254ED" w14:textId="77777777" w:rsidR="00AE6CFD" w:rsidRPr="00900E14" w:rsidRDefault="00AE6CFD" w:rsidP="00AE6CFD">
      <w:pPr>
        <w:suppressAutoHyphens/>
        <w:autoSpaceDE w:val="0"/>
        <w:autoSpaceDN w:val="0"/>
        <w:adjustRightInd w:val="0"/>
        <w:ind w:right="-144"/>
        <w:textAlignment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D60EFF2" w14:textId="528C312E" w:rsidR="00AE6CFD" w:rsidRPr="00CE7BFA" w:rsidRDefault="00AE6CFD" w:rsidP="00AE6CFD">
      <w:pPr>
        <w:suppressAutoHyphens/>
        <w:autoSpaceDE w:val="0"/>
        <w:autoSpaceDN w:val="0"/>
        <w:adjustRightInd w:val="0"/>
        <w:ind w:right="-144"/>
        <w:textAlignment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00E14">
        <w:rPr>
          <w:rFonts w:asciiTheme="minorHAnsi" w:hAnsiTheme="minorHAnsi" w:cs="Arial"/>
          <w:b/>
          <w:i/>
          <w:iCs/>
          <w:color w:val="6CACE4"/>
          <w:sz w:val="20"/>
          <w:szCs w:val="20"/>
        </w:rPr>
        <w:t>Post</w:t>
      </w:r>
      <w:r w:rsidR="006B104C" w:rsidRPr="00900E14">
        <w:rPr>
          <w:rFonts w:asciiTheme="minorHAnsi" w:hAnsiTheme="minorHAnsi" w:cs="Arial"/>
          <w:b/>
          <w:i/>
          <w:iCs/>
          <w:color w:val="6CACE4"/>
          <w:sz w:val="20"/>
          <w:szCs w:val="20"/>
        </w:rPr>
        <w:t>-</w:t>
      </w:r>
      <w:r w:rsidRPr="00900E14">
        <w:rPr>
          <w:rFonts w:asciiTheme="minorHAnsi" w:hAnsiTheme="minorHAnsi" w:cs="Arial"/>
          <w:b/>
          <w:i/>
          <w:iCs/>
          <w:color w:val="6CACE4"/>
          <w:sz w:val="20"/>
          <w:szCs w:val="20"/>
        </w:rPr>
        <w:t>Conference Session Availability:</w:t>
      </w:r>
      <w:r w:rsidRPr="00900E14">
        <w:rPr>
          <w:rFonts w:asciiTheme="minorHAnsi" w:hAnsiTheme="minorHAnsi" w:cs="Arial"/>
          <w:bCs/>
          <w:color w:val="000000"/>
          <w:sz w:val="20"/>
          <w:szCs w:val="20"/>
        </w:rPr>
        <w:t xml:space="preserve">  </w:t>
      </w:r>
      <w:r w:rsidRPr="00CE7BFA">
        <w:rPr>
          <w:rFonts w:asciiTheme="minorHAnsi" w:hAnsiTheme="minorHAnsi" w:cs="Arial"/>
          <w:bCs/>
          <w:sz w:val="20"/>
          <w:szCs w:val="20"/>
        </w:rPr>
        <w:t>All</w:t>
      </w:r>
      <w:r w:rsidR="006B104C" w:rsidRPr="00CE7BFA">
        <w:rPr>
          <w:rFonts w:asciiTheme="minorHAnsi" w:hAnsiTheme="minorHAnsi" w:cs="Arial"/>
          <w:bCs/>
          <w:sz w:val="20"/>
          <w:szCs w:val="20"/>
        </w:rPr>
        <w:t xml:space="preserve"> sessions – including live presentations – will be available as on demand recordings. R</w:t>
      </w:r>
      <w:r w:rsidRPr="00CE7BFA">
        <w:rPr>
          <w:rFonts w:asciiTheme="minorHAnsi" w:hAnsiTheme="minorHAnsi" w:cstheme="minorHAnsi"/>
          <w:sz w:val="20"/>
          <w:szCs w:val="20"/>
          <w:shd w:val="clear" w:color="auto" w:fill="FFFFFF"/>
        </w:rPr>
        <w:t>egistrants will have access to recorded sessions </w:t>
      </w:r>
      <w:r w:rsidR="006B104C" w:rsidRPr="00CE7BFA">
        <w:rPr>
          <w:rFonts w:asciiTheme="minorHAnsi" w:hAnsiTheme="minorHAnsi" w:cstheme="minorHAnsi"/>
          <w:sz w:val="20"/>
          <w:szCs w:val="20"/>
          <w:shd w:val="clear" w:color="auto" w:fill="FFFFFF"/>
        </w:rPr>
        <w:t>for 60 days following the conference dates of March 18-19, 2021.</w:t>
      </w:r>
    </w:p>
    <w:p w14:paraId="67479AD6" w14:textId="77777777" w:rsidR="006B104C" w:rsidRPr="00900E14" w:rsidRDefault="006B104C" w:rsidP="00AE6CFD">
      <w:pPr>
        <w:suppressAutoHyphens/>
        <w:autoSpaceDE w:val="0"/>
        <w:autoSpaceDN w:val="0"/>
        <w:adjustRightInd w:val="0"/>
        <w:ind w:right="-144"/>
        <w:textAlignment w:val="center"/>
        <w:rPr>
          <w:rFonts w:asciiTheme="minorHAnsi" w:hAnsiTheme="minorHAnsi" w:cs="Arial"/>
          <w:sz w:val="20"/>
          <w:szCs w:val="20"/>
        </w:rPr>
      </w:pPr>
    </w:p>
    <w:p w14:paraId="0AE20DAE" w14:textId="77777777" w:rsidR="00AE6CFD" w:rsidRPr="00CE7BFA" w:rsidRDefault="00AE6CFD" w:rsidP="00AE6CFD">
      <w:pPr>
        <w:ind w:right="-144"/>
        <w:rPr>
          <w:rStyle w:val="A0"/>
          <w:rFonts w:asciiTheme="minorHAnsi" w:hAnsiTheme="minorHAnsi" w:cs="Arial"/>
          <w:b w:val="0"/>
          <w:bCs w:val="0"/>
          <w:i/>
          <w:iCs/>
          <w:color w:val="auto"/>
          <w:sz w:val="20"/>
          <w:szCs w:val="20"/>
        </w:rPr>
      </w:pPr>
      <w:r w:rsidRPr="00900E14">
        <w:rPr>
          <w:rFonts w:asciiTheme="minorHAnsi" w:hAnsiTheme="minorHAnsi" w:cs="Arial"/>
          <w:b/>
          <w:i/>
          <w:iCs/>
          <w:color w:val="6CACE4"/>
          <w:sz w:val="20"/>
          <w:szCs w:val="20"/>
        </w:rPr>
        <w:t xml:space="preserve">Payment: </w:t>
      </w:r>
      <w:r w:rsidRPr="00CE7BFA">
        <w:rPr>
          <w:rFonts w:asciiTheme="minorHAnsi" w:hAnsiTheme="minorHAnsi" w:cs="Arial"/>
          <w:sz w:val="20"/>
          <w:szCs w:val="20"/>
        </w:rPr>
        <w:t xml:space="preserve">Payment in full is required at time of registration. ADAA accepts VISA, MasterCard, American Express, and checks in U.S. dollars ($30 charge for checks returned for insufficient funds). </w:t>
      </w:r>
      <w:r w:rsidRPr="00CE7BFA">
        <w:rPr>
          <w:rFonts w:asciiTheme="minorHAnsi" w:hAnsiTheme="minorHAnsi" w:cs="Arial"/>
          <w:i/>
          <w:iCs/>
          <w:sz w:val="20"/>
          <w:szCs w:val="20"/>
        </w:rPr>
        <w:t>ADAA does not accept purchase orders or Discover.</w:t>
      </w:r>
    </w:p>
    <w:p w14:paraId="13447811" w14:textId="5FC7E7AD" w:rsidR="00A57C74" w:rsidRPr="0084372F" w:rsidRDefault="00AE6CFD" w:rsidP="006B7597">
      <w:pPr>
        <w:spacing w:after="240"/>
        <w:rPr>
          <w:rFonts w:asciiTheme="minorHAnsi" w:hAnsiTheme="minorHAnsi" w:cs="Arial"/>
          <w:sz w:val="20"/>
          <w:szCs w:val="20"/>
        </w:rPr>
      </w:pPr>
      <w:r w:rsidRPr="00900E14">
        <w:rPr>
          <w:rFonts w:asciiTheme="minorHAnsi" w:hAnsiTheme="minorHAnsi" w:cs="Arial"/>
          <w:b/>
          <w:i/>
          <w:iCs/>
          <w:color w:val="6CACE4"/>
          <w:sz w:val="20"/>
          <w:szCs w:val="20"/>
          <w:u w:val="single"/>
        </w:rPr>
        <w:br/>
      </w:r>
      <w:r w:rsidRPr="00900E14">
        <w:rPr>
          <w:rFonts w:asciiTheme="minorHAnsi" w:hAnsiTheme="minorHAnsi" w:cs="Arial"/>
          <w:b/>
          <w:i/>
          <w:iCs/>
          <w:color w:val="6CACE4"/>
          <w:sz w:val="20"/>
          <w:szCs w:val="20"/>
        </w:rPr>
        <w:t>Cancellation and Refunds:</w:t>
      </w:r>
      <w:r w:rsidR="006B7597">
        <w:rPr>
          <w:rFonts w:asciiTheme="minorHAnsi" w:hAnsiTheme="minorHAnsi" w:cs="Arial"/>
          <w:b/>
          <w:i/>
          <w:iCs/>
          <w:color w:val="6CACE4"/>
          <w:sz w:val="20"/>
          <w:szCs w:val="20"/>
        </w:rPr>
        <w:t xml:space="preserve"> </w:t>
      </w:r>
      <w:r w:rsidR="006B7597">
        <w:rPr>
          <w:rFonts w:asciiTheme="minorHAnsi" w:hAnsiTheme="minorHAnsi" w:cs="Arial"/>
          <w:sz w:val="20"/>
          <w:szCs w:val="20"/>
        </w:rPr>
        <w:t>As all attendees will have access to recorded sessions following the conference dates for a period of 60 days, #ADAA2021Virtual registration fees are nonrefundable. Additionally, registrations fees are nontransferable</w:t>
      </w:r>
      <w:r w:rsidR="00681F6F">
        <w:rPr>
          <w:rFonts w:asciiTheme="minorHAnsi" w:hAnsiTheme="minorHAnsi" w:cs="Arial"/>
          <w:sz w:val="20"/>
          <w:szCs w:val="20"/>
        </w:rPr>
        <w:t xml:space="preserve"> and sharing of log in </w:t>
      </w:r>
      <w:r w:rsidR="00681F6F">
        <w:rPr>
          <w:rFonts w:asciiTheme="minorHAnsi" w:hAnsiTheme="minorHAnsi" w:cs="Arial"/>
          <w:sz w:val="20"/>
          <w:szCs w:val="20"/>
        </w:rPr>
        <w:lastRenderedPageBreak/>
        <w:t>credentials is prohibited and may result to removal from the platform with no refund provided</w:t>
      </w:r>
      <w:r w:rsidR="006B7597">
        <w:rPr>
          <w:rFonts w:asciiTheme="minorHAnsi" w:hAnsiTheme="minorHAnsi" w:cs="Arial"/>
          <w:sz w:val="20"/>
          <w:szCs w:val="20"/>
        </w:rPr>
        <w:t xml:space="preserve">. ADAA may consider offering </w:t>
      </w:r>
      <w:r w:rsidR="00893BC2">
        <w:rPr>
          <w:rFonts w:asciiTheme="minorHAnsi" w:hAnsiTheme="minorHAnsi" w:cs="Arial"/>
          <w:sz w:val="20"/>
          <w:szCs w:val="20"/>
        </w:rPr>
        <w:t xml:space="preserve">a </w:t>
      </w:r>
      <w:r w:rsidR="006B7597">
        <w:rPr>
          <w:rFonts w:asciiTheme="minorHAnsi" w:hAnsiTheme="minorHAnsi" w:cs="Arial"/>
          <w:sz w:val="20"/>
          <w:szCs w:val="20"/>
        </w:rPr>
        <w:t>partial refund</w:t>
      </w:r>
      <w:r w:rsidR="00893BC2">
        <w:rPr>
          <w:rFonts w:asciiTheme="minorHAnsi" w:hAnsiTheme="minorHAnsi" w:cs="Arial"/>
          <w:sz w:val="20"/>
          <w:szCs w:val="20"/>
        </w:rPr>
        <w:t xml:space="preserve"> to individuals</w:t>
      </w:r>
      <w:r w:rsidR="006B7597">
        <w:rPr>
          <w:rFonts w:asciiTheme="minorHAnsi" w:hAnsiTheme="minorHAnsi" w:cs="Arial"/>
          <w:sz w:val="20"/>
          <w:szCs w:val="20"/>
        </w:rPr>
        <w:t xml:space="preserve"> based on exigent circumstances. No refunds will be provided for technical difficulties. In the case of </w:t>
      </w:r>
      <w:r w:rsidR="00893BC2">
        <w:rPr>
          <w:rFonts w:asciiTheme="minorHAnsi" w:hAnsiTheme="minorHAnsi" w:cs="Arial"/>
          <w:sz w:val="20"/>
          <w:szCs w:val="20"/>
        </w:rPr>
        <w:t xml:space="preserve">an </w:t>
      </w:r>
      <w:r w:rsidR="006B7597">
        <w:rPr>
          <w:rFonts w:asciiTheme="minorHAnsi" w:hAnsiTheme="minorHAnsi" w:cs="Arial"/>
          <w:sz w:val="20"/>
          <w:szCs w:val="20"/>
        </w:rPr>
        <w:t xml:space="preserve">emergency,  </w:t>
      </w:r>
      <w:r w:rsidR="00893BC2">
        <w:rPr>
          <w:rFonts w:asciiTheme="minorHAnsi" w:hAnsiTheme="minorHAnsi" w:cs="Arial"/>
          <w:sz w:val="20"/>
          <w:szCs w:val="20"/>
        </w:rPr>
        <w:t xml:space="preserve">a request for </w:t>
      </w:r>
      <w:r w:rsidR="006B7597">
        <w:rPr>
          <w:rFonts w:asciiTheme="minorHAnsi" w:hAnsiTheme="minorHAnsi" w:cs="Arial"/>
          <w:sz w:val="20"/>
          <w:szCs w:val="20"/>
        </w:rPr>
        <w:t xml:space="preserve">refund must be made in writing </w:t>
      </w:r>
      <w:r w:rsidR="00893BC2">
        <w:rPr>
          <w:rFonts w:asciiTheme="minorHAnsi" w:hAnsiTheme="minorHAnsi" w:cs="Arial"/>
          <w:sz w:val="20"/>
          <w:szCs w:val="20"/>
        </w:rPr>
        <w:t xml:space="preserve">and emailed </w:t>
      </w:r>
      <w:r w:rsidR="006B7597">
        <w:rPr>
          <w:rFonts w:asciiTheme="minorHAnsi" w:hAnsiTheme="minorHAnsi" w:cs="Arial"/>
          <w:sz w:val="20"/>
          <w:szCs w:val="20"/>
        </w:rPr>
        <w:t xml:space="preserve">to </w:t>
      </w:r>
      <w:hyperlink r:id="rId11" w:history="1">
        <w:r w:rsidR="006B7597" w:rsidRPr="00D004A5">
          <w:rPr>
            <w:rStyle w:val="Hyperlink"/>
            <w:rFonts w:asciiTheme="minorHAnsi" w:hAnsiTheme="minorHAnsi" w:cs="Arial"/>
            <w:sz w:val="20"/>
            <w:szCs w:val="20"/>
          </w:rPr>
          <w:t>conference@adaa.org</w:t>
        </w:r>
      </w:hyperlink>
      <w:r w:rsidR="006B7597">
        <w:rPr>
          <w:rFonts w:asciiTheme="minorHAnsi" w:hAnsiTheme="minorHAnsi" w:cs="Arial"/>
          <w:sz w:val="20"/>
          <w:szCs w:val="20"/>
        </w:rPr>
        <w:t xml:space="preserve">. Refund requests made by phone will not be considered. If a refund request is granted, an $85 administrative fee will apply and access to the recorded sessions will be revoked. </w:t>
      </w:r>
    </w:p>
    <w:sectPr w:rsidR="00A57C74" w:rsidRPr="0084372F" w:rsidSect="00490747">
      <w:footerReference w:type="even" r:id="rId12"/>
      <w:footerReference w:type="default" r:id="rId13"/>
      <w:type w:val="continuous"/>
      <w:pgSz w:w="12240" w:h="15840"/>
      <w:pgMar w:top="720" w:right="576" w:bottom="432" w:left="576" w:header="720" w:footer="360" w:gutter="0"/>
      <w:pgBorders w:offsetFrom="page">
        <w:top w:val="triple" w:sz="4" w:space="20" w:color="00205B"/>
        <w:left w:val="triple" w:sz="4" w:space="20" w:color="00205B"/>
        <w:bottom w:val="triple" w:sz="4" w:space="20" w:color="00205B"/>
        <w:right w:val="triple" w:sz="4" w:space="20" w:color="00205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42CA" w14:textId="77777777" w:rsidR="009D1580" w:rsidRDefault="009D1580">
      <w:r>
        <w:separator/>
      </w:r>
    </w:p>
  </w:endnote>
  <w:endnote w:type="continuationSeparator" w:id="0">
    <w:p w14:paraId="62FD0688" w14:textId="77777777" w:rsidR="009D1580" w:rsidRDefault="009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C71D" w14:textId="77777777" w:rsidR="00551FD3" w:rsidRDefault="00551FD3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C7820" w14:textId="77777777" w:rsidR="00551FD3" w:rsidRDefault="00551FD3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E8E7" w14:textId="77777777" w:rsidR="00551FD3" w:rsidRDefault="00551FD3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DA38" w14:textId="77777777" w:rsidR="009D1580" w:rsidRDefault="009D1580">
      <w:r>
        <w:separator/>
      </w:r>
    </w:p>
  </w:footnote>
  <w:footnote w:type="continuationSeparator" w:id="0">
    <w:p w14:paraId="7E4C4C6D" w14:textId="77777777" w:rsidR="009D1580" w:rsidRDefault="009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A57"/>
    <w:multiLevelType w:val="hybridMultilevel"/>
    <w:tmpl w:val="54B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4F0"/>
    <w:multiLevelType w:val="hybridMultilevel"/>
    <w:tmpl w:val="A86E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F5D93"/>
    <w:multiLevelType w:val="hybridMultilevel"/>
    <w:tmpl w:val="39BC69D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6D12EC"/>
    <w:multiLevelType w:val="hybridMultilevel"/>
    <w:tmpl w:val="226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9CF"/>
    <w:multiLevelType w:val="hybridMultilevel"/>
    <w:tmpl w:val="4D6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1246"/>
    <w:multiLevelType w:val="hybridMultilevel"/>
    <w:tmpl w:val="731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EBF"/>
    <w:multiLevelType w:val="hybridMultilevel"/>
    <w:tmpl w:val="2670E63C"/>
    <w:lvl w:ilvl="0" w:tplc="98DEE502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  <w:color w:val="BF0D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7FB"/>
    <w:multiLevelType w:val="hybridMultilevel"/>
    <w:tmpl w:val="461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768"/>
    <w:multiLevelType w:val="hybridMultilevel"/>
    <w:tmpl w:val="B1382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6506D"/>
    <w:multiLevelType w:val="hybridMultilevel"/>
    <w:tmpl w:val="778A7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D98"/>
    <w:multiLevelType w:val="hybridMultilevel"/>
    <w:tmpl w:val="79A65454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9416A2"/>
    <w:multiLevelType w:val="hybridMultilevel"/>
    <w:tmpl w:val="DB063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A226811"/>
    <w:multiLevelType w:val="hybridMultilevel"/>
    <w:tmpl w:val="39A60A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60B48"/>
    <w:multiLevelType w:val="hybridMultilevel"/>
    <w:tmpl w:val="8648F750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1EC2F9E"/>
    <w:multiLevelType w:val="hybridMultilevel"/>
    <w:tmpl w:val="D770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411E"/>
    <w:multiLevelType w:val="hybridMultilevel"/>
    <w:tmpl w:val="2FDA2D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74D13F0"/>
    <w:multiLevelType w:val="hybridMultilevel"/>
    <w:tmpl w:val="406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74F1"/>
    <w:multiLevelType w:val="hybridMultilevel"/>
    <w:tmpl w:val="2020DB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1CD6E9B"/>
    <w:multiLevelType w:val="hybridMultilevel"/>
    <w:tmpl w:val="FC5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1BCB"/>
    <w:multiLevelType w:val="hybridMultilevel"/>
    <w:tmpl w:val="E5EC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A77138"/>
    <w:multiLevelType w:val="hybridMultilevel"/>
    <w:tmpl w:val="98988EC0"/>
    <w:lvl w:ilvl="0" w:tplc="E35E0A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156B50"/>
    <w:multiLevelType w:val="hybridMultilevel"/>
    <w:tmpl w:val="659230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30757B"/>
    <w:multiLevelType w:val="hybridMultilevel"/>
    <w:tmpl w:val="92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67BC3"/>
    <w:multiLevelType w:val="hybridMultilevel"/>
    <w:tmpl w:val="7430E0A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A8535E1"/>
    <w:multiLevelType w:val="hybridMultilevel"/>
    <w:tmpl w:val="62F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0D96"/>
    <w:multiLevelType w:val="hybridMultilevel"/>
    <w:tmpl w:val="7E0280C0"/>
    <w:lvl w:ilvl="0" w:tplc="23A6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62337"/>
    <w:multiLevelType w:val="hybridMultilevel"/>
    <w:tmpl w:val="4DA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41DA1"/>
    <w:multiLevelType w:val="hybridMultilevel"/>
    <w:tmpl w:val="9B2A0EF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7EF6F27"/>
    <w:multiLevelType w:val="hybridMultilevel"/>
    <w:tmpl w:val="135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AB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2"/>
  </w:num>
  <w:num w:numId="5">
    <w:abstractNumId w:val="9"/>
  </w:num>
  <w:num w:numId="6">
    <w:abstractNumId w:val="27"/>
  </w:num>
  <w:num w:numId="7">
    <w:abstractNumId w:val="20"/>
  </w:num>
  <w:num w:numId="8">
    <w:abstractNumId w:val="19"/>
  </w:num>
  <w:num w:numId="9">
    <w:abstractNumId w:val="16"/>
  </w:num>
  <w:num w:numId="10">
    <w:abstractNumId w:val="22"/>
  </w:num>
  <w:num w:numId="11">
    <w:abstractNumId w:val="7"/>
  </w:num>
  <w:num w:numId="12">
    <w:abstractNumId w:val="28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5"/>
  </w:num>
  <w:num w:numId="18">
    <w:abstractNumId w:val="26"/>
  </w:num>
  <w:num w:numId="19">
    <w:abstractNumId w:val="12"/>
  </w:num>
  <w:num w:numId="20">
    <w:abstractNumId w:val="1"/>
  </w:num>
  <w:num w:numId="21">
    <w:abstractNumId w:val="18"/>
  </w:num>
  <w:num w:numId="22">
    <w:abstractNumId w:val="8"/>
  </w:num>
  <w:num w:numId="23">
    <w:abstractNumId w:val="13"/>
  </w:num>
  <w:num w:numId="24">
    <w:abstractNumId w:val="17"/>
  </w:num>
  <w:num w:numId="25">
    <w:abstractNumId w:val="11"/>
  </w:num>
  <w:num w:numId="26">
    <w:abstractNumId w:val="23"/>
  </w:num>
  <w:num w:numId="27">
    <w:abstractNumId w:val="21"/>
  </w:num>
  <w:num w:numId="28">
    <w:abstractNumId w:val="24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138B"/>
    <w:rsid w:val="00003EE4"/>
    <w:rsid w:val="00004A68"/>
    <w:rsid w:val="000072F8"/>
    <w:rsid w:val="0001589B"/>
    <w:rsid w:val="00027184"/>
    <w:rsid w:val="0003453A"/>
    <w:rsid w:val="000353C5"/>
    <w:rsid w:val="00036927"/>
    <w:rsid w:val="00037290"/>
    <w:rsid w:val="0003782D"/>
    <w:rsid w:val="000415FC"/>
    <w:rsid w:val="0004606F"/>
    <w:rsid w:val="000658DC"/>
    <w:rsid w:val="00073B7B"/>
    <w:rsid w:val="00087066"/>
    <w:rsid w:val="000A2910"/>
    <w:rsid w:val="000A6FE2"/>
    <w:rsid w:val="000C1D74"/>
    <w:rsid w:val="000C2718"/>
    <w:rsid w:val="000C4F8F"/>
    <w:rsid w:val="000D3333"/>
    <w:rsid w:val="000D6E7E"/>
    <w:rsid w:val="000E0D1F"/>
    <w:rsid w:val="000E402E"/>
    <w:rsid w:val="000F2E2B"/>
    <w:rsid w:val="000F69AE"/>
    <w:rsid w:val="00100C23"/>
    <w:rsid w:val="00100E01"/>
    <w:rsid w:val="00102494"/>
    <w:rsid w:val="001077F0"/>
    <w:rsid w:val="001117A9"/>
    <w:rsid w:val="00113DDD"/>
    <w:rsid w:val="00114784"/>
    <w:rsid w:val="001148BB"/>
    <w:rsid w:val="00115148"/>
    <w:rsid w:val="0011541E"/>
    <w:rsid w:val="00122C42"/>
    <w:rsid w:val="0012370A"/>
    <w:rsid w:val="00130A51"/>
    <w:rsid w:val="00140B59"/>
    <w:rsid w:val="00146774"/>
    <w:rsid w:val="00147B1F"/>
    <w:rsid w:val="00153C7A"/>
    <w:rsid w:val="0016289B"/>
    <w:rsid w:val="0016348E"/>
    <w:rsid w:val="001721FD"/>
    <w:rsid w:val="00174C0F"/>
    <w:rsid w:val="00175663"/>
    <w:rsid w:val="00177412"/>
    <w:rsid w:val="001847F5"/>
    <w:rsid w:val="00185947"/>
    <w:rsid w:val="00185D09"/>
    <w:rsid w:val="0018685B"/>
    <w:rsid w:val="00193DF3"/>
    <w:rsid w:val="0019605C"/>
    <w:rsid w:val="001A2B4D"/>
    <w:rsid w:val="001A6920"/>
    <w:rsid w:val="001B118D"/>
    <w:rsid w:val="001B28C9"/>
    <w:rsid w:val="001B4FC6"/>
    <w:rsid w:val="001C0DC3"/>
    <w:rsid w:val="001E4F03"/>
    <w:rsid w:val="001E6F71"/>
    <w:rsid w:val="001F4EFF"/>
    <w:rsid w:val="002023E8"/>
    <w:rsid w:val="002053D1"/>
    <w:rsid w:val="002103F2"/>
    <w:rsid w:val="002231DC"/>
    <w:rsid w:val="002254AB"/>
    <w:rsid w:val="002301DB"/>
    <w:rsid w:val="0023672E"/>
    <w:rsid w:val="0024192D"/>
    <w:rsid w:val="002422C2"/>
    <w:rsid w:val="00252C7B"/>
    <w:rsid w:val="002570CC"/>
    <w:rsid w:val="00262568"/>
    <w:rsid w:val="00273485"/>
    <w:rsid w:val="00273DA4"/>
    <w:rsid w:val="0028460A"/>
    <w:rsid w:val="00286BD0"/>
    <w:rsid w:val="00293ECC"/>
    <w:rsid w:val="00296B17"/>
    <w:rsid w:val="002A0A2B"/>
    <w:rsid w:val="002A3C6B"/>
    <w:rsid w:val="002B49F1"/>
    <w:rsid w:val="002B5CD9"/>
    <w:rsid w:val="002C5CF2"/>
    <w:rsid w:val="002D2275"/>
    <w:rsid w:val="002F3C6C"/>
    <w:rsid w:val="003000DF"/>
    <w:rsid w:val="00300F9E"/>
    <w:rsid w:val="00302983"/>
    <w:rsid w:val="0030740C"/>
    <w:rsid w:val="00310AD1"/>
    <w:rsid w:val="00321E37"/>
    <w:rsid w:val="00325A29"/>
    <w:rsid w:val="00325C20"/>
    <w:rsid w:val="00326C7D"/>
    <w:rsid w:val="00334841"/>
    <w:rsid w:val="003428AB"/>
    <w:rsid w:val="00360085"/>
    <w:rsid w:val="00374FA8"/>
    <w:rsid w:val="003771F2"/>
    <w:rsid w:val="003846B3"/>
    <w:rsid w:val="00387C16"/>
    <w:rsid w:val="00391C2C"/>
    <w:rsid w:val="003947A1"/>
    <w:rsid w:val="00394ACF"/>
    <w:rsid w:val="00394F69"/>
    <w:rsid w:val="00397FC6"/>
    <w:rsid w:val="003A2E0E"/>
    <w:rsid w:val="003B06E2"/>
    <w:rsid w:val="003B273F"/>
    <w:rsid w:val="003B6CBF"/>
    <w:rsid w:val="003B6F8B"/>
    <w:rsid w:val="003C2783"/>
    <w:rsid w:val="003D5F80"/>
    <w:rsid w:val="003E0DFB"/>
    <w:rsid w:val="00400402"/>
    <w:rsid w:val="00404BE8"/>
    <w:rsid w:val="0040521C"/>
    <w:rsid w:val="00407DAB"/>
    <w:rsid w:val="004102EA"/>
    <w:rsid w:val="004130EC"/>
    <w:rsid w:val="00413F60"/>
    <w:rsid w:val="0041473B"/>
    <w:rsid w:val="004219B6"/>
    <w:rsid w:val="00431EE9"/>
    <w:rsid w:val="00433772"/>
    <w:rsid w:val="00436A03"/>
    <w:rsid w:val="00436EDE"/>
    <w:rsid w:val="004401A8"/>
    <w:rsid w:val="004415C7"/>
    <w:rsid w:val="00442CFD"/>
    <w:rsid w:val="00447BAA"/>
    <w:rsid w:val="004527E3"/>
    <w:rsid w:val="004535F5"/>
    <w:rsid w:val="00455342"/>
    <w:rsid w:val="00460611"/>
    <w:rsid w:val="0046073F"/>
    <w:rsid w:val="00465137"/>
    <w:rsid w:val="004674BF"/>
    <w:rsid w:val="004706FA"/>
    <w:rsid w:val="00470889"/>
    <w:rsid w:val="00473C82"/>
    <w:rsid w:val="00480BBB"/>
    <w:rsid w:val="00490747"/>
    <w:rsid w:val="004A2D9C"/>
    <w:rsid w:val="004B341A"/>
    <w:rsid w:val="004D056D"/>
    <w:rsid w:val="004D1D3C"/>
    <w:rsid w:val="004D2290"/>
    <w:rsid w:val="004E584C"/>
    <w:rsid w:val="004E5BA8"/>
    <w:rsid w:val="004F6D5B"/>
    <w:rsid w:val="00501D39"/>
    <w:rsid w:val="00511D15"/>
    <w:rsid w:val="0051407F"/>
    <w:rsid w:val="00516608"/>
    <w:rsid w:val="00526AE6"/>
    <w:rsid w:val="00532420"/>
    <w:rsid w:val="005326E8"/>
    <w:rsid w:val="00534814"/>
    <w:rsid w:val="00536159"/>
    <w:rsid w:val="005378E3"/>
    <w:rsid w:val="0054192C"/>
    <w:rsid w:val="00551FD3"/>
    <w:rsid w:val="005520A5"/>
    <w:rsid w:val="005544A7"/>
    <w:rsid w:val="005552E8"/>
    <w:rsid w:val="005612F0"/>
    <w:rsid w:val="0056541E"/>
    <w:rsid w:val="00566193"/>
    <w:rsid w:val="00567E96"/>
    <w:rsid w:val="00574346"/>
    <w:rsid w:val="0058401D"/>
    <w:rsid w:val="00584288"/>
    <w:rsid w:val="00586B1C"/>
    <w:rsid w:val="00591D22"/>
    <w:rsid w:val="00592298"/>
    <w:rsid w:val="00593834"/>
    <w:rsid w:val="005A057E"/>
    <w:rsid w:val="005A39A8"/>
    <w:rsid w:val="005B04EF"/>
    <w:rsid w:val="005B0CCF"/>
    <w:rsid w:val="005B2197"/>
    <w:rsid w:val="005B4B3D"/>
    <w:rsid w:val="005B4C21"/>
    <w:rsid w:val="005B7F93"/>
    <w:rsid w:val="005C5799"/>
    <w:rsid w:val="005C5CCE"/>
    <w:rsid w:val="005C73B6"/>
    <w:rsid w:val="005C778F"/>
    <w:rsid w:val="005D7FDB"/>
    <w:rsid w:val="005E00C1"/>
    <w:rsid w:val="005E2025"/>
    <w:rsid w:val="005E719E"/>
    <w:rsid w:val="005F22C1"/>
    <w:rsid w:val="005F2C1F"/>
    <w:rsid w:val="006014B5"/>
    <w:rsid w:val="00616DF2"/>
    <w:rsid w:val="00620418"/>
    <w:rsid w:val="006228F4"/>
    <w:rsid w:val="006232AB"/>
    <w:rsid w:val="00625BCF"/>
    <w:rsid w:val="0063696A"/>
    <w:rsid w:val="006424B0"/>
    <w:rsid w:val="00676461"/>
    <w:rsid w:val="00681F6F"/>
    <w:rsid w:val="00682AAF"/>
    <w:rsid w:val="00683340"/>
    <w:rsid w:val="00683E3D"/>
    <w:rsid w:val="00695E44"/>
    <w:rsid w:val="006B015B"/>
    <w:rsid w:val="006B104C"/>
    <w:rsid w:val="006B1B19"/>
    <w:rsid w:val="006B48C9"/>
    <w:rsid w:val="006B584D"/>
    <w:rsid w:val="006B7597"/>
    <w:rsid w:val="006C1B4D"/>
    <w:rsid w:val="006D4FE2"/>
    <w:rsid w:val="006E4383"/>
    <w:rsid w:val="006F7610"/>
    <w:rsid w:val="006F78B3"/>
    <w:rsid w:val="00702F2C"/>
    <w:rsid w:val="007060E0"/>
    <w:rsid w:val="00707A07"/>
    <w:rsid w:val="00713D19"/>
    <w:rsid w:val="00716143"/>
    <w:rsid w:val="00716334"/>
    <w:rsid w:val="00721A7E"/>
    <w:rsid w:val="007312AE"/>
    <w:rsid w:val="0073267E"/>
    <w:rsid w:val="0073325A"/>
    <w:rsid w:val="00737A6D"/>
    <w:rsid w:val="007413FF"/>
    <w:rsid w:val="00745B1E"/>
    <w:rsid w:val="00746A37"/>
    <w:rsid w:val="00752BD6"/>
    <w:rsid w:val="007611B5"/>
    <w:rsid w:val="00764417"/>
    <w:rsid w:val="00765B5F"/>
    <w:rsid w:val="0077479A"/>
    <w:rsid w:val="007755A2"/>
    <w:rsid w:val="00787176"/>
    <w:rsid w:val="00794690"/>
    <w:rsid w:val="00796282"/>
    <w:rsid w:val="007B4425"/>
    <w:rsid w:val="007B68DD"/>
    <w:rsid w:val="007C53C2"/>
    <w:rsid w:val="007C65D4"/>
    <w:rsid w:val="007D51AC"/>
    <w:rsid w:val="007D567A"/>
    <w:rsid w:val="007F122A"/>
    <w:rsid w:val="007F263C"/>
    <w:rsid w:val="007F2F9F"/>
    <w:rsid w:val="00831B0E"/>
    <w:rsid w:val="0084372F"/>
    <w:rsid w:val="008500CC"/>
    <w:rsid w:val="00860FC6"/>
    <w:rsid w:val="00862DAA"/>
    <w:rsid w:val="00867BDF"/>
    <w:rsid w:val="00880B0F"/>
    <w:rsid w:val="00881270"/>
    <w:rsid w:val="00891D15"/>
    <w:rsid w:val="00893BC2"/>
    <w:rsid w:val="00896819"/>
    <w:rsid w:val="00897958"/>
    <w:rsid w:val="008A092B"/>
    <w:rsid w:val="008A2F8E"/>
    <w:rsid w:val="008B00EC"/>
    <w:rsid w:val="008D0CE5"/>
    <w:rsid w:val="008D20E9"/>
    <w:rsid w:val="008D5C9B"/>
    <w:rsid w:val="008E1F24"/>
    <w:rsid w:val="008E2778"/>
    <w:rsid w:val="008E56B9"/>
    <w:rsid w:val="008E6666"/>
    <w:rsid w:val="008E68BB"/>
    <w:rsid w:val="008F0D0F"/>
    <w:rsid w:val="008F42B0"/>
    <w:rsid w:val="008F4D1A"/>
    <w:rsid w:val="00900E14"/>
    <w:rsid w:val="00901FA9"/>
    <w:rsid w:val="009162F5"/>
    <w:rsid w:val="00921835"/>
    <w:rsid w:val="00937456"/>
    <w:rsid w:val="0093773C"/>
    <w:rsid w:val="009463A1"/>
    <w:rsid w:val="0095417E"/>
    <w:rsid w:val="0095433B"/>
    <w:rsid w:val="009559C9"/>
    <w:rsid w:val="00956CCC"/>
    <w:rsid w:val="0097431B"/>
    <w:rsid w:val="00977AFE"/>
    <w:rsid w:val="009850EF"/>
    <w:rsid w:val="009A28C3"/>
    <w:rsid w:val="009A2C57"/>
    <w:rsid w:val="009C3B3C"/>
    <w:rsid w:val="009C4204"/>
    <w:rsid w:val="009C4806"/>
    <w:rsid w:val="009C5DDE"/>
    <w:rsid w:val="009D1580"/>
    <w:rsid w:val="009E0949"/>
    <w:rsid w:val="009E1055"/>
    <w:rsid w:val="009F5844"/>
    <w:rsid w:val="009F7103"/>
    <w:rsid w:val="00A03DA7"/>
    <w:rsid w:val="00A03EE0"/>
    <w:rsid w:val="00A06688"/>
    <w:rsid w:val="00A12102"/>
    <w:rsid w:val="00A1493D"/>
    <w:rsid w:val="00A21FD4"/>
    <w:rsid w:val="00A35CB6"/>
    <w:rsid w:val="00A42018"/>
    <w:rsid w:val="00A4220D"/>
    <w:rsid w:val="00A4368C"/>
    <w:rsid w:val="00A45112"/>
    <w:rsid w:val="00A5176D"/>
    <w:rsid w:val="00A57C74"/>
    <w:rsid w:val="00A633E2"/>
    <w:rsid w:val="00A64112"/>
    <w:rsid w:val="00A67777"/>
    <w:rsid w:val="00A70103"/>
    <w:rsid w:val="00A75497"/>
    <w:rsid w:val="00A75711"/>
    <w:rsid w:val="00A77B3B"/>
    <w:rsid w:val="00A80970"/>
    <w:rsid w:val="00AA0A2F"/>
    <w:rsid w:val="00AA17BE"/>
    <w:rsid w:val="00AA2D8D"/>
    <w:rsid w:val="00AA39E5"/>
    <w:rsid w:val="00AA594C"/>
    <w:rsid w:val="00AA6521"/>
    <w:rsid w:val="00AB2136"/>
    <w:rsid w:val="00AB5E9C"/>
    <w:rsid w:val="00AC477A"/>
    <w:rsid w:val="00AC78BA"/>
    <w:rsid w:val="00AD4156"/>
    <w:rsid w:val="00AD7E0B"/>
    <w:rsid w:val="00AE3BC5"/>
    <w:rsid w:val="00AE6CFD"/>
    <w:rsid w:val="00AF2FEE"/>
    <w:rsid w:val="00AF5DF2"/>
    <w:rsid w:val="00B02658"/>
    <w:rsid w:val="00B06B0C"/>
    <w:rsid w:val="00B0761E"/>
    <w:rsid w:val="00B15AC3"/>
    <w:rsid w:val="00B248B0"/>
    <w:rsid w:val="00B279B6"/>
    <w:rsid w:val="00B30349"/>
    <w:rsid w:val="00B31579"/>
    <w:rsid w:val="00B47205"/>
    <w:rsid w:val="00B540E9"/>
    <w:rsid w:val="00B54B65"/>
    <w:rsid w:val="00B65A0A"/>
    <w:rsid w:val="00B70B61"/>
    <w:rsid w:val="00B758C5"/>
    <w:rsid w:val="00B96897"/>
    <w:rsid w:val="00BA3E18"/>
    <w:rsid w:val="00BA4AAF"/>
    <w:rsid w:val="00BB0C11"/>
    <w:rsid w:val="00BB72E9"/>
    <w:rsid w:val="00BC1C01"/>
    <w:rsid w:val="00BC581A"/>
    <w:rsid w:val="00BC679C"/>
    <w:rsid w:val="00BD28ED"/>
    <w:rsid w:val="00BF289A"/>
    <w:rsid w:val="00C00957"/>
    <w:rsid w:val="00C019BC"/>
    <w:rsid w:val="00C07158"/>
    <w:rsid w:val="00C215CD"/>
    <w:rsid w:val="00C21B68"/>
    <w:rsid w:val="00C22F7F"/>
    <w:rsid w:val="00C312E1"/>
    <w:rsid w:val="00C31A43"/>
    <w:rsid w:val="00C34EFA"/>
    <w:rsid w:val="00C35B06"/>
    <w:rsid w:val="00C41EBD"/>
    <w:rsid w:val="00C53D98"/>
    <w:rsid w:val="00C64503"/>
    <w:rsid w:val="00C649D0"/>
    <w:rsid w:val="00C70440"/>
    <w:rsid w:val="00C75D44"/>
    <w:rsid w:val="00C772DA"/>
    <w:rsid w:val="00C77851"/>
    <w:rsid w:val="00C84A7E"/>
    <w:rsid w:val="00CA1A77"/>
    <w:rsid w:val="00CA33AE"/>
    <w:rsid w:val="00CB3BF5"/>
    <w:rsid w:val="00CB7E96"/>
    <w:rsid w:val="00CC4ED7"/>
    <w:rsid w:val="00CC4F86"/>
    <w:rsid w:val="00CC6B1D"/>
    <w:rsid w:val="00CD0155"/>
    <w:rsid w:val="00CD01F5"/>
    <w:rsid w:val="00CD2ADF"/>
    <w:rsid w:val="00CD5033"/>
    <w:rsid w:val="00CD5D35"/>
    <w:rsid w:val="00CD7C4A"/>
    <w:rsid w:val="00CE45F5"/>
    <w:rsid w:val="00CE4975"/>
    <w:rsid w:val="00CE7BFA"/>
    <w:rsid w:val="00CF5345"/>
    <w:rsid w:val="00D00210"/>
    <w:rsid w:val="00D06791"/>
    <w:rsid w:val="00D10502"/>
    <w:rsid w:val="00D11345"/>
    <w:rsid w:val="00D11D29"/>
    <w:rsid w:val="00D20E56"/>
    <w:rsid w:val="00D21064"/>
    <w:rsid w:val="00D23B34"/>
    <w:rsid w:val="00D2635A"/>
    <w:rsid w:val="00D30428"/>
    <w:rsid w:val="00D36E5C"/>
    <w:rsid w:val="00D42DEB"/>
    <w:rsid w:val="00D43925"/>
    <w:rsid w:val="00D463EC"/>
    <w:rsid w:val="00D54F59"/>
    <w:rsid w:val="00D65509"/>
    <w:rsid w:val="00D764EF"/>
    <w:rsid w:val="00D779B6"/>
    <w:rsid w:val="00D80831"/>
    <w:rsid w:val="00D82E47"/>
    <w:rsid w:val="00D85BC4"/>
    <w:rsid w:val="00D86E8E"/>
    <w:rsid w:val="00D907F6"/>
    <w:rsid w:val="00D956C4"/>
    <w:rsid w:val="00D95D23"/>
    <w:rsid w:val="00D966D2"/>
    <w:rsid w:val="00DA4097"/>
    <w:rsid w:val="00DA45DC"/>
    <w:rsid w:val="00DB0FC4"/>
    <w:rsid w:val="00DB4BDA"/>
    <w:rsid w:val="00DB5A8D"/>
    <w:rsid w:val="00DB7896"/>
    <w:rsid w:val="00DC096B"/>
    <w:rsid w:val="00DC4BA9"/>
    <w:rsid w:val="00DD4E07"/>
    <w:rsid w:val="00DD50F1"/>
    <w:rsid w:val="00DE1185"/>
    <w:rsid w:val="00DE5C2C"/>
    <w:rsid w:val="00DE65DD"/>
    <w:rsid w:val="00DF0E7F"/>
    <w:rsid w:val="00E00F93"/>
    <w:rsid w:val="00E0237A"/>
    <w:rsid w:val="00E0410A"/>
    <w:rsid w:val="00E12E36"/>
    <w:rsid w:val="00E1772A"/>
    <w:rsid w:val="00E2590E"/>
    <w:rsid w:val="00E260DC"/>
    <w:rsid w:val="00E27822"/>
    <w:rsid w:val="00E307D2"/>
    <w:rsid w:val="00E33879"/>
    <w:rsid w:val="00E37AD0"/>
    <w:rsid w:val="00E45464"/>
    <w:rsid w:val="00E460E0"/>
    <w:rsid w:val="00E57F20"/>
    <w:rsid w:val="00E63CD1"/>
    <w:rsid w:val="00E70684"/>
    <w:rsid w:val="00E72AD7"/>
    <w:rsid w:val="00E75410"/>
    <w:rsid w:val="00E9112E"/>
    <w:rsid w:val="00EA2EA2"/>
    <w:rsid w:val="00EA60CD"/>
    <w:rsid w:val="00EA63FC"/>
    <w:rsid w:val="00EB1853"/>
    <w:rsid w:val="00EC06D2"/>
    <w:rsid w:val="00EC7AD8"/>
    <w:rsid w:val="00ED7C7A"/>
    <w:rsid w:val="00EE25DD"/>
    <w:rsid w:val="00EE7C7D"/>
    <w:rsid w:val="00F15C18"/>
    <w:rsid w:val="00F25C4C"/>
    <w:rsid w:val="00F26F64"/>
    <w:rsid w:val="00F3020F"/>
    <w:rsid w:val="00F3038F"/>
    <w:rsid w:val="00F31A28"/>
    <w:rsid w:val="00F409E5"/>
    <w:rsid w:val="00F503BB"/>
    <w:rsid w:val="00F54B2A"/>
    <w:rsid w:val="00F631BF"/>
    <w:rsid w:val="00F636EE"/>
    <w:rsid w:val="00F65327"/>
    <w:rsid w:val="00F742A2"/>
    <w:rsid w:val="00F875FE"/>
    <w:rsid w:val="00F87FE6"/>
    <w:rsid w:val="00F95689"/>
    <w:rsid w:val="00F95783"/>
    <w:rsid w:val="00FA1FF5"/>
    <w:rsid w:val="00FC35FF"/>
    <w:rsid w:val="00FC528F"/>
    <w:rsid w:val="00FC569D"/>
    <w:rsid w:val="00FC617E"/>
    <w:rsid w:val="00FD247B"/>
    <w:rsid w:val="00FD252D"/>
    <w:rsid w:val="00FD333F"/>
    <w:rsid w:val="00FD37B8"/>
    <w:rsid w:val="00FD7259"/>
    <w:rsid w:val="00FD7DA6"/>
    <w:rsid w:val="00FE08F5"/>
    <w:rsid w:val="00FE6360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0012"/>
    </o:shapedefaults>
    <o:shapelayout v:ext="edit">
      <o:idmap v:ext="edit" data="1"/>
    </o:shapelayout>
  </w:shapeDefaults>
  <w:decimalSymbol w:val="."/>
  <w:listSeparator w:val=","/>
  <w14:docId w14:val="5D9F9BAE"/>
  <w15:docId w15:val="{F6D12175-8182-408B-9905-784BBF5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2718"/>
    <w:rPr>
      <w:rFonts w:ascii="Verdana" w:hAnsi="Verdana"/>
      <w:color w:val="000000"/>
      <w:sz w:val="15"/>
      <w:szCs w:val="15"/>
    </w:rPr>
  </w:style>
  <w:style w:type="paragraph" w:styleId="BodyText3">
    <w:name w:val="Body Text 3"/>
    <w:basedOn w:val="Normal"/>
    <w:rsid w:val="000C2718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C27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semiHidden/>
    <w:rsid w:val="00036927"/>
    <w:rPr>
      <w:sz w:val="16"/>
      <w:szCs w:val="16"/>
    </w:rPr>
  </w:style>
  <w:style w:type="paragraph" w:styleId="CommentText">
    <w:name w:val="annotation text"/>
    <w:basedOn w:val="Normal"/>
    <w:semiHidden/>
    <w:rsid w:val="000369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27"/>
    <w:rPr>
      <w:b/>
      <w:bCs/>
    </w:rPr>
  </w:style>
  <w:style w:type="paragraph" w:styleId="BalloonText">
    <w:name w:val="Balloon Text"/>
    <w:basedOn w:val="Normal"/>
    <w:link w:val="BalloonTextChar"/>
    <w:rsid w:val="0003692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E402E"/>
    <w:rPr>
      <w:i/>
      <w:iCs/>
    </w:rPr>
  </w:style>
  <w:style w:type="character" w:styleId="Strong">
    <w:name w:val="Strong"/>
    <w:uiPriority w:val="22"/>
    <w:qFormat/>
    <w:rsid w:val="000E402E"/>
    <w:rPr>
      <w:b/>
      <w:bCs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FD3"/>
  </w:style>
  <w:style w:type="character" w:styleId="FollowedHyperlink">
    <w:name w:val="FollowedHyperlink"/>
    <w:rsid w:val="00EC7AD8"/>
    <w:rPr>
      <w:color w:val="800080"/>
      <w:u w:val="single"/>
    </w:rPr>
  </w:style>
  <w:style w:type="character" w:styleId="IntenseEmphasis">
    <w:name w:val="Intense Emphasis"/>
    <w:uiPriority w:val="21"/>
    <w:qFormat/>
    <w:rsid w:val="00D20E56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DA45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17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5840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425"/>
  </w:style>
  <w:style w:type="paragraph" w:styleId="NoSpacing">
    <w:name w:val="No Spacing"/>
    <w:uiPriority w:val="1"/>
    <w:qFormat/>
    <w:rsid w:val="00D23B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846B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@ada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.org/development/desa/dpad/wp-content/uploads/sites/45/WESP2020_Anne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a.org/membership/categories-and-fe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794B-7CC7-4C2F-AF76-2313E9F5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6348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mailto:conference@adaa.org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http://www.adaa.org/resources-professionals/membership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Vickie Spielman</cp:lastModifiedBy>
  <cp:revision>6</cp:revision>
  <cp:lastPrinted>2020-11-12T20:54:00Z</cp:lastPrinted>
  <dcterms:created xsi:type="dcterms:W3CDTF">2020-10-26T17:19:00Z</dcterms:created>
  <dcterms:modified xsi:type="dcterms:W3CDTF">2020-11-12T20:54:00Z</dcterms:modified>
</cp:coreProperties>
</file>